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843" w:rsidRPr="00F3484A" w:rsidRDefault="00C4717B" w:rsidP="003B2788">
      <w:pPr>
        <w:pStyle w:val="Corpsdetexte"/>
        <w:tabs>
          <w:tab w:val="left" w:pos="567"/>
        </w:tabs>
        <w:jc w:val="center"/>
        <w:rPr>
          <w:b/>
          <w:bCs/>
          <w:sz w:val="26"/>
          <w:szCs w:val="26"/>
        </w:rPr>
      </w:pPr>
      <w:r w:rsidRPr="00F3484A">
        <w:rPr>
          <w:b/>
          <w:bCs/>
          <w:sz w:val="26"/>
          <w:szCs w:val="26"/>
        </w:rPr>
        <w:t>I -</w:t>
      </w:r>
      <w:r w:rsidR="00E043E9" w:rsidRPr="00F3484A">
        <w:rPr>
          <w:b/>
          <w:bCs/>
          <w:sz w:val="26"/>
          <w:szCs w:val="26"/>
        </w:rPr>
        <w:t>1-</w:t>
      </w:r>
      <w:r w:rsidRPr="00F3484A">
        <w:rPr>
          <w:b/>
          <w:bCs/>
          <w:sz w:val="26"/>
          <w:szCs w:val="26"/>
        </w:rPr>
        <w:t xml:space="preserve"> </w:t>
      </w:r>
      <w:r w:rsidR="007C3843" w:rsidRPr="00F3484A">
        <w:rPr>
          <w:b/>
          <w:bCs/>
          <w:sz w:val="26"/>
          <w:szCs w:val="26"/>
        </w:rPr>
        <w:t>PROPRIETES OPTIQUES NON LINEAIRES</w:t>
      </w:r>
    </w:p>
    <w:p w:rsidR="00270467" w:rsidRPr="00665AE4" w:rsidRDefault="008B02DE" w:rsidP="000B27B6">
      <w:pPr>
        <w:pStyle w:val="Corpsdetexte"/>
        <w:rPr>
          <w:b/>
          <w:bCs/>
        </w:rPr>
      </w:pPr>
      <w:r>
        <w:rPr>
          <w:b/>
          <w:bCs/>
        </w:rPr>
        <w:t xml:space="preserve">1. </w:t>
      </w:r>
      <w:r w:rsidRPr="00665AE4">
        <w:rPr>
          <w:b/>
          <w:bCs/>
        </w:rPr>
        <w:t>INTRODUCTION</w:t>
      </w:r>
    </w:p>
    <w:p w:rsidR="00A86F5C" w:rsidRPr="00665AE4" w:rsidRDefault="00A86F5C" w:rsidP="000B27B6">
      <w:pPr>
        <w:pStyle w:val="Corpsdetexte"/>
        <w:ind w:firstLine="567"/>
      </w:pPr>
      <w:r w:rsidRPr="00665AE4">
        <w:t xml:space="preserve">On peut définir l'optique comme l'étude des moyens de transmission des informations par la lumière, ces informations portant soit sur la forme, la luminosité, la couleur, la position d'objets dont on obtient des images, soit sur l'état de la matière qui émet, transmet ou absorbe cette lumière. Mais ce dernier mot a pris aujourd'hui un sens bien plus large qu'autrefois, puisqu'il s'applique à une grande part du domaine des radiations électromagnétiques, qui va de certains rayons cosmiques jusqu'aux ondes de la radioélectricité. </w:t>
      </w:r>
    </w:p>
    <w:p w:rsidR="00A31767" w:rsidRPr="00665AE4" w:rsidRDefault="00167E56" w:rsidP="000B27B6">
      <w:pPr>
        <w:pStyle w:val="Corpsdetexte"/>
        <w:ind w:firstLine="567"/>
      </w:pPr>
      <w:r w:rsidRPr="00665AE4">
        <w:t xml:space="preserve">Les principales différences avec l'optique linéaire sont les possibilités de modifier la </w:t>
      </w:r>
      <w:hyperlink r:id="rId7" w:tooltip="Fréquence" w:history="1">
        <w:r w:rsidRPr="00665AE4">
          <w:rPr>
            <w:rStyle w:val="Lienhypertexte"/>
            <w:color w:val="auto"/>
            <w:u w:val="none"/>
          </w:rPr>
          <w:t>fréquence</w:t>
        </w:r>
      </w:hyperlink>
      <w:r w:rsidRPr="00665AE4">
        <w:t xml:space="preserve"> de l'onde ou de faire interagir entre elles deux ondes par l'intermédiaire du matériau. Ces propriétés étonnantes ne peuvent apparaître qu'avec des ondes lumineuses de forte </w:t>
      </w:r>
      <w:hyperlink r:id="rId8" w:tooltip="Intensité lumineuse" w:history="1">
        <w:r w:rsidRPr="00665AE4">
          <w:rPr>
            <w:rStyle w:val="Lienhypertexte"/>
            <w:color w:val="auto"/>
            <w:u w:val="none"/>
          </w:rPr>
          <w:t>intensité</w:t>
        </w:r>
      </w:hyperlink>
      <w:r w:rsidRPr="00665AE4">
        <w:t xml:space="preserve">. C'est pourquoi des expériences d'optique non-linéaire n'ont pu être réalisées qu'à partir des années 1960 grâce à l'apparition de la technologie des </w:t>
      </w:r>
      <w:hyperlink r:id="rId9" w:tooltip="Laser" w:history="1">
        <w:r w:rsidRPr="00665AE4">
          <w:rPr>
            <w:rStyle w:val="Lienhypertexte"/>
            <w:color w:val="auto"/>
            <w:u w:val="none"/>
          </w:rPr>
          <w:t>lasers</w:t>
        </w:r>
      </w:hyperlink>
      <w:r w:rsidRPr="00665AE4">
        <w:t>.</w:t>
      </w:r>
    </w:p>
    <w:p w:rsidR="00E41AA5" w:rsidRPr="008B02DE" w:rsidRDefault="008B02DE" w:rsidP="008B02DE">
      <w:pPr>
        <w:widowControl w:val="0"/>
        <w:tabs>
          <w:tab w:val="left" w:pos="0"/>
        </w:tabs>
        <w:autoSpaceDE w:val="0"/>
        <w:autoSpaceDN w:val="0"/>
        <w:adjustRightInd w:val="0"/>
        <w:spacing w:line="360" w:lineRule="auto"/>
        <w:ind w:firstLine="540"/>
        <w:jc w:val="both"/>
      </w:pPr>
      <w:r w:rsidRPr="008F6F7A">
        <w:t>L’utilisation des premiers lasers, a rendu possible l’apparition de l’optique non linéaire (ONL) qui joue aujourd’hui un rôle de premier plan dans le développement des techniques lasers et ouvre de nombreuses perspectives dans l’étude des mécanismes gouvernant l’interaction lumière-matière. L’étude des effets non linéaires, intéressante pour son potentiel d’applications, permet d’approfondir la caractérisation de nouveaux matériaux possédant de fortes propriétés ONL. Par ailleurs, la connaissance de ces phénomènes, qui se produisent dans des milieux excités par de la lumière laser, est un élément clé dans l’amélioration des performances des composants optoélectroniques</w:t>
      </w:r>
      <w:r>
        <w:t>.</w:t>
      </w:r>
    </w:p>
    <w:p w:rsidR="00BC0727" w:rsidRPr="00665AE4" w:rsidRDefault="00A31767" w:rsidP="000B27B6">
      <w:pPr>
        <w:pStyle w:val="Corpsdetexte"/>
        <w:spacing w:before="120"/>
        <w:rPr>
          <w:b/>
          <w:bCs/>
        </w:rPr>
      </w:pPr>
      <w:r w:rsidRPr="00665AE4">
        <w:rPr>
          <w:b/>
          <w:bCs/>
        </w:rPr>
        <w:t>Qu’est ce qu’un effet non linéaire en optique ?</w:t>
      </w:r>
      <w:r w:rsidR="00673C67" w:rsidRPr="00665AE4">
        <w:t xml:space="preserve"> </w:t>
      </w:r>
    </w:p>
    <w:p w:rsidR="00673C67" w:rsidRPr="00665AE4" w:rsidRDefault="00BC0727" w:rsidP="00CC3CC0">
      <w:pPr>
        <w:pStyle w:val="Corpsdetexte"/>
        <w:spacing w:before="120"/>
        <w:ind w:firstLine="567"/>
        <w:rPr>
          <w:b/>
          <w:bCs/>
        </w:rPr>
      </w:pPr>
      <w:r w:rsidRPr="00665AE4">
        <w:t xml:space="preserve">La </w:t>
      </w:r>
      <w:r w:rsidR="00673C67" w:rsidRPr="00665AE4">
        <w:t>première</w:t>
      </w:r>
      <w:r w:rsidRPr="00665AE4">
        <w:t xml:space="preserve"> observation d'un effet non linéaire en optique date de 1961</w:t>
      </w:r>
      <w:r w:rsidR="009E758E" w:rsidRPr="00665AE4">
        <w:rPr>
          <w:b/>
        </w:rPr>
        <w:t>[</w:t>
      </w:r>
      <w:r w:rsidR="00CC3CC0">
        <w:rPr>
          <w:b/>
        </w:rPr>
        <w:t>7</w:t>
      </w:r>
      <w:r w:rsidR="009E758E" w:rsidRPr="00665AE4">
        <w:rPr>
          <w:b/>
        </w:rPr>
        <w:t>]</w:t>
      </w:r>
      <w:r w:rsidR="009E758E" w:rsidRPr="00665AE4">
        <w:t xml:space="preserve"> </w:t>
      </w:r>
      <w:r w:rsidR="00673C67" w:rsidRPr="00665AE4">
        <w:t>En envoyant le rayon rouge (</w:t>
      </w:r>
      <w:r w:rsidR="00673C67" w:rsidRPr="00665AE4">
        <w:rPr>
          <w:position w:val="-6"/>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fillcolor="window">
            <v:imagedata r:id="rId10" o:title=""/>
          </v:shape>
          <o:OLEObject Type="Embed" ProgID="Equation.3" ShapeID="_x0000_i1025" DrawAspect="Content" ObjectID="_1339825574" r:id="rId11"/>
        </w:object>
      </w:r>
      <w:r w:rsidR="00673C67" w:rsidRPr="00665AE4">
        <w:t xml:space="preserve"> = 6943 Å) d’un laser sur un cristal de quartz, ils détectèrent de la lumière ultraviolette (</w:t>
      </w:r>
      <w:r w:rsidR="00673C67" w:rsidRPr="00665AE4">
        <w:rPr>
          <w:position w:val="-10"/>
        </w:rPr>
        <w:object w:dxaOrig="1120" w:dyaOrig="320">
          <v:shape id="_x0000_i1026" type="#_x0000_t75" style="width:56.25pt;height:15.75pt" o:ole="" fillcolor="window">
            <v:imagedata r:id="rId12" o:title=""/>
          </v:shape>
          <o:OLEObject Type="Embed" ProgID="Equation.3" ShapeID="_x0000_i1026" DrawAspect="Content" ObjectID="_1339825575" r:id="rId13"/>
        </w:object>
      </w:r>
      <w:r w:rsidR="00673C67" w:rsidRPr="00665AE4">
        <w:t>Å) dans le rayon émergent.</w:t>
      </w:r>
    </w:p>
    <w:p w:rsidR="00673C67" w:rsidRPr="00665AE4" w:rsidRDefault="00673C67" w:rsidP="000B27B6">
      <w:pPr>
        <w:pStyle w:val="Corpsdetexte"/>
        <w:spacing w:before="120"/>
        <w:ind w:firstLine="567"/>
      </w:pPr>
      <w:r w:rsidRPr="00665AE4">
        <w:t>Lorsque</w:t>
      </w:r>
      <w:r w:rsidR="00BC0727" w:rsidRPr="00665AE4">
        <w:t xml:space="preserve"> Franken réalisa la génération de seconde harmonique dans le quartz et donc toujours un peu surprenantes, bien qu'elles se décrivent sans difficulté en combinant la relation constitutive non linéaire avec les équations de Maxwell. </w:t>
      </w:r>
    </w:p>
    <w:p w:rsidR="00DD727E" w:rsidRPr="003D37F0" w:rsidRDefault="00BC0727" w:rsidP="003D37F0">
      <w:pPr>
        <w:pStyle w:val="Corpsdetexte"/>
        <w:spacing w:before="120" w:after="240"/>
        <w:ind w:firstLine="567"/>
      </w:pPr>
      <w:r w:rsidRPr="00665AE4">
        <w:lastRenderedPageBreak/>
        <w:t>L'optique non linéaire est aujourd'hui, 30 ans après sa découverte et 10 ans après le prix Nobel de son père spirituel, Nicolaas Bloembergen, un domaine toujours aussi vivant. Le champ de ses applications est aussi large que la diversité de ses phénomènes, et ses répercutions sont aussi grandes en recherche fondamentale que dans le monde industriel. Les effets non linéaires sont à la base même du fonctionnement des lasers.</w:t>
      </w:r>
    </w:p>
    <w:p w:rsidR="00E41AA5" w:rsidRPr="00665AE4" w:rsidRDefault="00E41AA5" w:rsidP="003D37F0">
      <w:pPr>
        <w:tabs>
          <w:tab w:val="num" w:pos="540"/>
        </w:tabs>
        <w:spacing w:after="240" w:line="360" w:lineRule="auto"/>
        <w:jc w:val="both"/>
        <w:rPr>
          <w:b/>
          <w:bCs/>
        </w:rPr>
      </w:pPr>
      <w:r w:rsidRPr="00665AE4">
        <w:rPr>
          <w:b/>
          <w:bCs/>
        </w:rPr>
        <w:t xml:space="preserve">Qu’est ce qu’un Phénomène d’optique non linéaire ? </w:t>
      </w:r>
    </w:p>
    <w:p w:rsidR="008B5971" w:rsidRPr="00665AE4" w:rsidRDefault="008B5971" w:rsidP="003D37F0">
      <w:pPr>
        <w:spacing w:after="240" w:line="360" w:lineRule="auto"/>
        <w:ind w:firstLine="567"/>
        <w:jc w:val="both"/>
      </w:pPr>
      <w:r w:rsidRPr="00665AE4">
        <w:t>Un matériau soumis à l’action d’une onde électromagnétique est le siège d’une polarisation induite qui détermine entièrement la réponse du milieu à l’excitation du rayonnement. Les fortes intensités lumineuses émises par les lasers produisent des champs électriques dont l’ordre de grandeur s’approche de celui du champ électrique assurant            la cohésion des électrons aux noyaux des atomes ou des molécules. Elles provoquent une anharmonicité du mouvement de vibration des électrons autour de leur position d’équilibre. Celui ci est à l’origine de la non-linéarité optique dans les milieux.</w:t>
      </w:r>
    </w:p>
    <w:p w:rsidR="008B5971" w:rsidRPr="00665AE4" w:rsidRDefault="008B5971" w:rsidP="000B27B6">
      <w:pPr>
        <w:spacing w:line="360" w:lineRule="auto"/>
        <w:ind w:firstLine="567"/>
        <w:jc w:val="both"/>
      </w:pPr>
      <w:r w:rsidRPr="00665AE4">
        <w:t>La polarisation P doit alors être développée en fonction des puissances croissantes du champ électrique E:</w:t>
      </w:r>
    </w:p>
    <w:p w:rsidR="008B5971" w:rsidRPr="00665AE4" w:rsidRDefault="008B5971" w:rsidP="00F3484A">
      <w:pPr>
        <w:spacing w:line="360" w:lineRule="auto"/>
        <w:ind w:firstLine="567"/>
        <w:jc w:val="center"/>
      </w:pPr>
      <w:r w:rsidRPr="00665AE4">
        <w:rPr>
          <w:position w:val="-12"/>
        </w:rPr>
        <w:object w:dxaOrig="4459" w:dyaOrig="380">
          <v:shape id="_x0000_i1027" type="#_x0000_t75" style="width:252pt;height:20.25pt" o:ole="">
            <v:imagedata r:id="rId14" o:title=""/>
          </v:shape>
          <o:OLEObject Type="Embed" ProgID="Equation.3" ShapeID="_x0000_i1027" DrawAspect="Content" ObjectID="_1339825576" r:id="rId15"/>
        </w:object>
      </w:r>
    </w:p>
    <w:p w:rsidR="008B5971" w:rsidRPr="00665AE4" w:rsidRDefault="008B5971" w:rsidP="000B27B6">
      <w:pPr>
        <w:spacing w:line="360" w:lineRule="auto"/>
        <w:ind w:firstLine="567"/>
        <w:jc w:val="both"/>
      </w:pPr>
      <w:r w:rsidRPr="00665AE4">
        <w:rPr>
          <w:position w:val="-4"/>
        </w:rPr>
        <w:object w:dxaOrig="1260" w:dyaOrig="300">
          <v:shape id="_x0000_i1028" type="#_x0000_t75" style="width:1in;height:18pt" o:ole="">
            <v:imagedata r:id="rId16" o:title=""/>
          </v:shape>
          <o:OLEObject Type="Embed" ProgID="Equation.3" ShapeID="_x0000_i1028" DrawAspect="Content" ObjectID="_1339825577" r:id="rId17"/>
        </w:object>
      </w:r>
      <w:r w:rsidRPr="00665AE4">
        <w:t xml:space="preserve">     où   </w:t>
      </w:r>
      <w:r w:rsidRPr="00665AE4">
        <w:rPr>
          <w:position w:val="-10"/>
        </w:rPr>
        <w:object w:dxaOrig="1160" w:dyaOrig="340">
          <v:shape id="_x0000_i1029" type="#_x0000_t75" style="width:81pt;height:21.75pt" o:ole="">
            <v:imagedata r:id="rId18" o:title=""/>
          </v:shape>
          <o:OLEObject Type="Embed" ProgID="Equation.3" ShapeID="_x0000_i1029" DrawAspect="Content" ObjectID="_1339825578" r:id="rId19"/>
        </w:object>
      </w:r>
    </w:p>
    <w:p w:rsidR="008B5971" w:rsidRPr="00665AE4" w:rsidRDefault="008B5971" w:rsidP="000B27B6">
      <w:pPr>
        <w:spacing w:line="360" w:lineRule="auto"/>
        <w:ind w:firstLine="567"/>
        <w:jc w:val="both"/>
      </w:pPr>
      <w:r w:rsidRPr="00665AE4">
        <w:rPr>
          <w:position w:val="-10"/>
        </w:rPr>
        <w:object w:dxaOrig="260" w:dyaOrig="300">
          <v:shape id="_x0000_i1030" type="#_x0000_t75" style="width:18pt;height:17.25pt" o:ole="">
            <v:imagedata r:id="rId20" o:title=""/>
          </v:shape>
          <o:OLEObject Type="Embed" ProgID="Equation.3" ShapeID="_x0000_i1030" DrawAspect="Content" ObjectID="_1339825579" r:id="rId21"/>
        </w:object>
      </w:r>
      <w:r w:rsidRPr="00665AE4">
        <w:t xml:space="preserve">    : </w:t>
      </w:r>
      <w:r w:rsidR="0029369B" w:rsidRPr="00665AE4">
        <w:t>Permittivité</w:t>
      </w:r>
      <w:r w:rsidRPr="00665AE4">
        <w:t xml:space="preserve"> du vide.</w:t>
      </w:r>
    </w:p>
    <w:p w:rsidR="008B5971" w:rsidRPr="00665AE4" w:rsidRDefault="008B5971" w:rsidP="000B27B6">
      <w:pPr>
        <w:spacing w:line="360" w:lineRule="auto"/>
        <w:ind w:firstLine="567"/>
        <w:jc w:val="both"/>
        <w:rPr>
          <w:i/>
          <w:iCs/>
        </w:rPr>
      </w:pPr>
      <w:r w:rsidRPr="00665AE4">
        <w:rPr>
          <w:position w:val="-10"/>
        </w:rPr>
        <w:object w:dxaOrig="420" w:dyaOrig="360">
          <v:shape id="_x0000_i1031" type="#_x0000_t75" style="width:27pt;height:18pt" o:ole="">
            <v:imagedata r:id="rId22" o:title=""/>
          </v:shape>
          <o:OLEObject Type="Embed" ProgID="Equation.3" ShapeID="_x0000_i1031" DrawAspect="Content" ObjectID="_1339825580" r:id="rId23"/>
        </w:object>
      </w:r>
      <w:r w:rsidRPr="00665AE4">
        <w:t> </w:t>
      </w:r>
      <w:r w:rsidRPr="00665AE4">
        <w:rPr>
          <w:i/>
          <w:iCs/>
        </w:rPr>
        <w:t xml:space="preserve">: </w:t>
      </w:r>
      <w:r w:rsidR="0029369B" w:rsidRPr="00665AE4">
        <w:t>Susceptibilités</w:t>
      </w:r>
      <w:r w:rsidRPr="00665AE4">
        <w:t xml:space="preserve"> diélectriques d’ordre n éventuellement complexes</w:t>
      </w:r>
      <w:r w:rsidRPr="00665AE4">
        <w:rPr>
          <w:i/>
          <w:iCs/>
        </w:rPr>
        <w:t xml:space="preserve"> </w:t>
      </w:r>
    </w:p>
    <w:p w:rsidR="008B5971" w:rsidRPr="00665AE4" w:rsidRDefault="008B5971" w:rsidP="000B27B6">
      <w:pPr>
        <w:spacing w:line="360" w:lineRule="auto"/>
        <w:ind w:firstLine="567"/>
        <w:jc w:val="both"/>
      </w:pPr>
      <w:r w:rsidRPr="00665AE4">
        <w:rPr>
          <w:i/>
          <w:iCs/>
        </w:rPr>
        <w:t xml:space="preserve">         </w:t>
      </w:r>
      <w:r w:rsidRPr="00665AE4">
        <w:t>(</w:t>
      </w:r>
      <w:r w:rsidR="0029369B" w:rsidRPr="00665AE4">
        <w:t>Tenseur</w:t>
      </w:r>
      <w:r w:rsidRPr="00665AE4">
        <w:t xml:space="preserve"> de rang n+1).</w:t>
      </w:r>
    </w:p>
    <w:p w:rsidR="008B5971" w:rsidRPr="00665AE4" w:rsidRDefault="008B5971" w:rsidP="000B27B6">
      <w:pPr>
        <w:tabs>
          <w:tab w:val="left" w:pos="720"/>
        </w:tabs>
        <w:spacing w:line="360" w:lineRule="auto"/>
        <w:ind w:firstLine="567"/>
        <w:jc w:val="both"/>
        <w:rPr>
          <w:i/>
          <w:iCs/>
        </w:rPr>
      </w:pPr>
      <w:r w:rsidRPr="00665AE4">
        <w:rPr>
          <w:i/>
          <w:iCs/>
          <w:position w:val="-4"/>
        </w:rPr>
        <w:object w:dxaOrig="300" w:dyaOrig="300">
          <v:shape id="_x0000_i1032" type="#_x0000_t75" style="width:15.75pt;height:14.25pt" o:ole="">
            <v:imagedata r:id="rId24" o:title=""/>
          </v:shape>
          <o:OLEObject Type="Embed" ProgID="Equation.3" ShapeID="_x0000_i1032" DrawAspect="Content" ObjectID="_1339825581" r:id="rId25"/>
        </w:object>
      </w:r>
      <w:r w:rsidRPr="00665AE4">
        <w:rPr>
          <w:i/>
          <w:iCs/>
        </w:rPr>
        <w:t xml:space="preserve"> </w:t>
      </w:r>
      <w:r w:rsidRPr="00665AE4">
        <w:t xml:space="preserve">et </w:t>
      </w:r>
      <w:r w:rsidRPr="00665AE4">
        <w:rPr>
          <w:i/>
          <w:iCs/>
        </w:rPr>
        <w:t xml:space="preserve"> </w:t>
      </w:r>
      <w:r w:rsidRPr="00665AE4">
        <w:rPr>
          <w:i/>
          <w:iCs/>
          <w:position w:val="-4"/>
        </w:rPr>
        <w:object w:dxaOrig="360" w:dyaOrig="300">
          <v:shape id="_x0000_i1033" type="#_x0000_t75" style="width:18pt;height:15pt" o:ole="">
            <v:imagedata r:id="rId26" o:title=""/>
          </v:shape>
          <o:OLEObject Type="Embed" ProgID="Equation.3" ShapeID="_x0000_i1033" DrawAspect="Content" ObjectID="_1339825582" r:id="rId27"/>
        </w:object>
      </w:r>
      <w:r w:rsidRPr="00665AE4">
        <w:rPr>
          <w:i/>
          <w:iCs/>
        </w:rPr>
        <w:t> </w:t>
      </w:r>
      <w:r w:rsidRPr="00665AE4">
        <w:t>: polarisations linéaire et non-linéaire respectivement</w:t>
      </w:r>
      <w:r w:rsidRPr="00665AE4">
        <w:rPr>
          <w:i/>
          <w:iCs/>
        </w:rPr>
        <w:t>.</w:t>
      </w:r>
    </w:p>
    <w:p w:rsidR="008B5971" w:rsidRPr="00665AE4" w:rsidRDefault="008B5971" w:rsidP="000B27B6">
      <w:pPr>
        <w:tabs>
          <w:tab w:val="left" w:pos="720"/>
        </w:tabs>
        <w:spacing w:line="360" w:lineRule="auto"/>
        <w:ind w:firstLine="567"/>
        <w:jc w:val="both"/>
      </w:pPr>
      <w:r w:rsidRPr="00665AE4">
        <w:t xml:space="preserve">De tels changements dans la polarisation macroscopique du matériau par application d’un champ électromagnétique résultent de la somme de toutes les contributions microscopiques des molécules au niveau de leurs dipôles </w:t>
      </w:r>
      <w:r w:rsidRPr="00665AE4">
        <w:rPr>
          <w:position w:val="-10"/>
        </w:rPr>
        <w:object w:dxaOrig="240" w:dyaOrig="260">
          <v:shape id="_x0000_i1034" type="#_x0000_t75" style="width:12pt;height:12.75pt" o:ole="">
            <v:imagedata r:id="rId28" o:title=""/>
          </v:shape>
          <o:OLEObject Type="Embed" ProgID="Equation.3" ShapeID="_x0000_i1034" DrawAspect="Content" ObjectID="_1339825583" r:id="rId29"/>
        </w:object>
      </w:r>
      <w:r w:rsidRPr="00665AE4">
        <w:t> :</w:t>
      </w:r>
    </w:p>
    <w:p w:rsidR="008B5971" w:rsidRPr="00665AE4" w:rsidRDefault="008B5971" w:rsidP="00F3484A">
      <w:pPr>
        <w:tabs>
          <w:tab w:val="left" w:pos="720"/>
        </w:tabs>
        <w:spacing w:line="360" w:lineRule="auto"/>
        <w:ind w:firstLine="567"/>
        <w:jc w:val="center"/>
        <w:rPr>
          <w:i/>
        </w:rPr>
      </w:pPr>
      <w:r w:rsidRPr="00665AE4">
        <w:rPr>
          <w:i/>
          <w:position w:val="-10"/>
        </w:rPr>
        <w:object w:dxaOrig="3379" w:dyaOrig="300">
          <v:shape id="_x0000_i1035" type="#_x0000_t75" style="width:243pt;height:18.75pt" o:ole="">
            <v:imagedata r:id="rId30" o:title=""/>
          </v:shape>
          <o:OLEObject Type="Embed" ProgID="Equation.3" ShapeID="_x0000_i1035" DrawAspect="Content" ObjectID="_1339825584" r:id="rId31"/>
        </w:object>
      </w:r>
    </w:p>
    <w:p w:rsidR="008B5971" w:rsidRPr="00665AE4" w:rsidRDefault="008B5971" w:rsidP="000B27B6">
      <w:pPr>
        <w:tabs>
          <w:tab w:val="left" w:pos="720"/>
        </w:tabs>
        <w:spacing w:line="360" w:lineRule="auto"/>
        <w:ind w:firstLine="567"/>
        <w:jc w:val="both"/>
        <w:rPr>
          <w:i/>
        </w:rPr>
      </w:pPr>
      <w:r w:rsidRPr="00665AE4">
        <w:rPr>
          <w:i/>
          <w:position w:val="-10"/>
        </w:rPr>
        <w:object w:dxaOrig="220" w:dyaOrig="240">
          <v:shape id="_x0000_i1036" type="#_x0000_t75" style="width:17.25pt;height:15.75pt" o:ole="">
            <v:imagedata r:id="rId32" o:title=""/>
          </v:shape>
          <o:OLEObject Type="Embed" ProgID="Equation.3" ShapeID="_x0000_i1036" DrawAspect="Content" ObjectID="_1339825585" r:id="rId33"/>
        </w:object>
      </w:r>
      <w:r w:rsidRPr="00665AE4">
        <w:rPr>
          <w:i/>
        </w:rPr>
        <w:t xml:space="preserve"> : </w:t>
      </w:r>
      <w:r w:rsidR="0029369B" w:rsidRPr="00665AE4">
        <w:rPr>
          <w:iCs/>
        </w:rPr>
        <w:t>Moment</w:t>
      </w:r>
      <w:r w:rsidRPr="00665AE4">
        <w:rPr>
          <w:iCs/>
        </w:rPr>
        <w:t xml:space="preserve"> dipolaire macroscopique</w:t>
      </w:r>
      <w:r w:rsidR="00A516DF">
        <w:rPr>
          <w:iCs/>
        </w:rPr>
        <w:t>.</w:t>
      </w:r>
      <w:r w:rsidRPr="00665AE4">
        <w:rPr>
          <w:i/>
        </w:rPr>
        <w:t xml:space="preserve"> </w:t>
      </w:r>
    </w:p>
    <w:p w:rsidR="008B5971" w:rsidRPr="00665AE4" w:rsidRDefault="008B5971" w:rsidP="000B27B6">
      <w:pPr>
        <w:tabs>
          <w:tab w:val="left" w:pos="720"/>
        </w:tabs>
        <w:spacing w:line="360" w:lineRule="auto"/>
        <w:ind w:firstLine="567"/>
        <w:jc w:val="both"/>
        <w:rPr>
          <w:i/>
        </w:rPr>
      </w:pPr>
      <w:r w:rsidRPr="00665AE4">
        <w:rPr>
          <w:i/>
          <w:position w:val="-10"/>
        </w:rPr>
        <w:object w:dxaOrig="279" w:dyaOrig="300">
          <v:shape id="_x0000_i1037" type="#_x0000_t75" style="width:15.75pt;height:18pt" o:ole="">
            <v:imagedata r:id="rId34" o:title=""/>
          </v:shape>
          <o:OLEObject Type="Embed" ProgID="Equation.3" ShapeID="_x0000_i1037" DrawAspect="Content" ObjectID="_1339825586" r:id="rId35"/>
        </w:object>
      </w:r>
      <w:r w:rsidRPr="00665AE4">
        <w:rPr>
          <w:i/>
        </w:rPr>
        <w:t xml:space="preserve"> : </w:t>
      </w:r>
      <w:r w:rsidR="0029369B" w:rsidRPr="00665AE4">
        <w:rPr>
          <w:iCs/>
        </w:rPr>
        <w:t>Moment</w:t>
      </w:r>
      <w:r w:rsidRPr="00665AE4">
        <w:rPr>
          <w:iCs/>
        </w:rPr>
        <w:t xml:space="preserve"> dipolaire </w:t>
      </w:r>
      <w:r w:rsidR="0029369B" w:rsidRPr="00665AE4">
        <w:rPr>
          <w:iCs/>
        </w:rPr>
        <w:t>intrinsèque</w:t>
      </w:r>
      <w:r w:rsidR="0029369B" w:rsidRPr="00665AE4">
        <w:rPr>
          <w:i/>
        </w:rPr>
        <w:t>.</w:t>
      </w:r>
    </w:p>
    <w:p w:rsidR="008B5971" w:rsidRPr="00665AE4" w:rsidRDefault="008B02DE" w:rsidP="008B02DE">
      <w:pPr>
        <w:tabs>
          <w:tab w:val="left" w:pos="720"/>
        </w:tabs>
        <w:spacing w:line="360" w:lineRule="auto"/>
        <w:jc w:val="both"/>
        <w:rPr>
          <w:iCs/>
        </w:rPr>
      </w:pPr>
      <w:r>
        <w:rPr>
          <w:i/>
        </w:rPr>
        <w:t xml:space="preserve">        </w:t>
      </w:r>
      <w:r w:rsidR="008B5971" w:rsidRPr="00665AE4">
        <w:rPr>
          <w:i/>
          <w:position w:val="-10"/>
        </w:rPr>
        <w:object w:dxaOrig="400" w:dyaOrig="279">
          <v:shape id="_x0000_i1038" type="#_x0000_t75" style="width:24pt;height:17.25pt" o:ole="">
            <v:imagedata r:id="rId36" o:title=""/>
          </v:shape>
          <o:OLEObject Type="Embed" ProgID="Equation.3" ShapeID="_x0000_i1038" DrawAspect="Content" ObjectID="_1339825587" r:id="rId37"/>
        </w:object>
      </w:r>
      <w:r w:rsidR="008B5971" w:rsidRPr="00665AE4">
        <w:rPr>
          <w:i/>
        </w:rPr>
        <w:t xml:space="preserve"> : </w:t>
      </w:r>
      <w:r w:rsidR="0029369B" w:rsidRPr="00665AE4">
        <w:rPr>
          <w:iCs/>
        </w:rPr>
        <w:t>Tenseurs</w:t>
      </w:r>
      <w:r w:rsidR="008B5971" w:rsidRPr="00665AE4">
        <w:rPr>
          <w:iCs/>
        </w:rPr>
        <w:t xml:space="preserve"> de polarisabilités non-linéaires quadratique et cubique respectivement </w:t>
      </w:r>
      <w:r w:rsidR="000D2961" w:rsidRPr="00665AE4">
        <w:rPr>
          <w:iCs/>
        </w:rPr>
        <w:t>(nommés</w:t>
      </w:r>
      <w:r w:rsidR="008B5971" w:rsidRPr="00665AE4">
        <w:rPr>
          <w:iCs/>
        </w:rPr>
        <w:t xml:space="preserve"> </w:t>
      </w:r>
      <w:r w:rsidR="0029369B" w:rsidRPr="00665AE4">
        <w:rPr>
          <w:iCs/>
        </w:rPr>
        <w:t>hyper polarisabilités</w:t>
      </w:r>
      <w:r w:rsidR="008B5971" w:rsidRPr="00665AE4">
        <w:rPr>
          <w:iCs/>
        </w:rPr>
        <w:t xml:space="preserve">). </w:t>
      </w:r>
    </w:p>
    <w:p w:rsidR="008B5971" w:rsidRPr="00665AE4" w:rsidRDefault="008B5971" w:rsidP="000B27B6">
      <w:pPr>
        <w:spacing w:before="120" w:line="360" w:lineRule="auto"/>
        <w:ind w:firstLine="567"/>
        <w:jc w:val="both"/>
        <w:rPr>
          <w:snapToGrid w:val="0"/>
        </w:rPr>
      </w:pPr>
      <w:r w:rsidRPr="00665AE4">
        <w:rPr>
          <w:snapToGrid w:val="0"/>
        </w:rPr>
        <w:lastRenderedPageBreak/>
        <w:t xml:space="preserve">Avec des faibles intensités lumineuses, seul le terme en </w:t>
      </w:r>
      <w:r w:rsidRPr="00665AE4">
        <w:rPr>
          <w:snapToGrid w:val="0"/>
        </w:rPr>
        <w:sym w:font="Symbol" w:char="F061"/>
      </w:r>
      <w:r w:rsidRPr="00665AE4">
        <w:rPr>
          <w:snapToGrid w:val="0"/>
        </w:rPr>
        <w:t xml:space="preserve"> est significatif, son effet est une diminution de la vitesse de propagation dans le milieu transparent dont rend compte l’indice de réfraction n : c’est le domaine de l’optique linéaire.</w:t>
      </w:r>
    </w:p>
    <w:p w:rsidR="008B5971" w:rsidRPr="00665AE4" w:rsidRDefault="008B5971" w:rsidP="000451A3">
      <w:pPr>
        <w:spacing w:before="120" w:after="240" w:line="360" w:lineRule="auto"/>
        <w:ind w:firstLine="567"/>
        <w:jc w:val="both"/>
        <w:rPr>
          <w:snapToGrid w:val="0"/>
        </w:rPr>
      </w:pPr>
      <w:r w:rsidRPr="00665AE4">
        <w:rPr>
          <w:snapToGrid w:val="0"/>
        </w:rPr>
        <w:t xml:space="preserve">Mais, avec les faisceaux lumineux lasers, les termes </w:t>
      </w:r>
      <w:r w:rsidRPr="00665AE4">
        <w:rPr>
          <w:snapToGrid w:val="0"/>
        </w:rPr>
        <w:sym w:font="Symbol" w:char="F062"/>
      </w:r>
      <w:r w:rsidRPr="00665AE4">
        <w:rPr>
          <w:snapToGrid w:val="0"/>
        </w:rPr>
        <w:t xml:space="preserve"> et </w:t>
      </w:r>
      <w:r w:rsidRPr="00665AE4">
        <w:rPr>
          <w:snapToGrid w:val="0"/>
        </w:rPr>
        <w:sym w:font="Symbol" w:char="F067"/>
      </w:r>
      <w:r w:rsidRPr="00665AE4">
        <w:rPr>
          <w:snapToGrid w:val="0"/>
        </w:rPr>
        <w:t xml:space="preserve"> ne sont plus négligeables : c’est le domaine de l’optique non linéaire.</w:t>
      </w:r>
    </w:p>
    <w:p w:rsidR="00DD727E" w:rsidRPr="00DD727E" w:rsidRDefault="000C1E8A" w:rsidP="000451A3">
      <w:pPr>
        <w:tabs>
          <w:tab w:val="num" w:pos="540"/>
        </w:tabs>
        <w:spacing w:after="240" w:line="360" w:lineRule="auto"/>
        <w:jc w:val="both"/>
        <w:rPr>
          <w:b/>
          <w:bCs/>
          <w:spacing w:val="-2"/>
        </w:rPr>
      </w:pPr>
      <w:r w:rsidRPr="00DD727E">
        <w:rPr>
          <w:b/>
          <w:bCs/>
          <w:spacing w:val="-2"/>
        </w:rPr>
        <w:t>2</w:t>
      </w:r>
      <w:r w:rsidR="00DD727E" w:rsidRPr="00DD727E">
        <w:rPr>
          <w:b/>
          <w:bCs/>
          <w:spacing w:val="-2"/>
        </w:rPr>
        <w:t>.</w:t>
      </w:r>
      <w:r w:rsidRPr="00DD727E">
        <w:rPr>
          <w:b/>
          <w:bCs/>
          <w:spacing w:val="-2"/>
        </w:rPr>
        <w:t xml:space="preserve"> </w:t>
      </w:r>
      <w:r w:rsidR="008B02DE" w:rsidRPr="00DD727E">
        <w:rPr>
          <w:b/>
          <w:bCs/>
          <w:spacing w:val="-2"/>
        </w:rPr>
        <w:t>MATERIAUX POUR L'OPTIQUE NON LINEAIRE</w:t>
      </w:r>
    </w:p>
    <w:p w:rsidR="008B5971" w:rsidRPr="00665AE4" w:rsidRDefault="008B5971" w:rsidP="000451A3">
      <w:pPr>
        <w:tabs>
          <w:tab w:val="left" w:pos="567"/>
          <w:tab w:val="left" w:pos="851"/>
        </w:tabs>
        <w:spacing w:before="120" w:line="360" w:lineRule="auto"/>
        <w:ind w:firstLine="567"/>
        <w:jc w:val="both"/>
      </w:pPr>
      <w:r w:rsidRPr="00665AE4">
        <w:t>On cherche surtout à obtenir un rendement de conversion de fréquence le plus élevé possible. Cela requiert, bien sûr, une valeur élevée de la susceptibilité d’ordre deux et trois. Le rendement de conversion est également très sensible aux conditions dans lesquelles les différentes ondes qui interagissent se propagent dans le cristal ; il ne peut être très élevé que si les ondes ont la même vitesse (accord de phase).</w:t>
      </w:r>
    </w:p>
    <w:p w:rsidR="008B5971" w:rsidRPr="00665AE4" w:rsidRDefault="008B5971" w:rsidP="000B27B6">
      <w:pPr>
        <w:spacing w:before="120" w:line="360" w:lineRule="auto"/>
        <w:ind w:firstLine="567"/>
        <w:jc w:val="both"/>
      </w:pPr>
      <w:r w:rsidRPr="00665AE4">
        <w:t>D'où l'intérêt des matériaux ayant une biréfringence suffisamment grande pour compenser de la dispersion en fréquence des indices de réfraction : des rendements élevés peuvent être alors obtenus dans des cristaux de grande homogénéité optique. Il  faut aussi que le matériau présente une fenêtre de transparence assez large.</w:t>
      </w:r>
    </w:p>
    <w:p w:rsidR="008B5971" w:rsidRPr="00665AE4" w:rsidRDefault="008B5971" w:rsidP="000B27B6">
      <w:pPr>
        <w:spacing w:before="120" w:line="360" w:lineRule="auto"/>
        <w:ind w:firstLine="567"/>
        <w:jc w:val="both"/>
      </w:pPr>
      <w:r w:rsidRPr="00665AE4">
        <w:t>L’optique non linéaire à l’aide de matériaux organiques est apparue depuis une quinzaine d’années comme une voie très prometteuse, voire un passage obligé vers l’accroissement des densités de stockage et des débits requis par les systèmes d’information. Les principaux avantages des matériaux organiques sur leurs concurrents inorganiques sont les suivants :</w:t>
      </w:r>
    </w:p>
    <w:p w:rsidR="008B5971" w:rsidRPr="00665AE4" w:rsidRDefault="008B5971" w:rsidP="000B27B6">
      <w:pPr>
        <w:numPr>
          <w:ilvl w:val="0"/>
          <w:numId w:val="1"/>
        </w:numPr>
        <w:tabs>
          <w:tab w:val="clear" w:pos="1440"/>
          <w:tab w:val="num" w:pos="900"/>
        </w:tabs>
        <w:spacing w:before="120" w:line="360" w:lineRule="auto"/>
        <w:ind w:left="0" w:firstLine="567"/>
        <w:jc w:val="both"/>
      </w:pPr>
      <w:r w:rsidRPr="00665AE4">
        <w:t>une plus grande facilité de mise en œuvre,</w:t>
      </w:r>
    </w:p>
    <w:p w:rsidR="008B5971" w:rsidRPr="00665AE4" w:rsidRDefault="008B5971" w:rsidP="000B27B6">
      <w:pPr>
        <w:numPr>
          <w:ilvl w:val="0"/>
          <w:numId w:val="1"/>
        </w:numPr>
        <w:tabs>
          <w:tab w:val="clear" w:pos="1440"/>
          <w:tab w:val="num" w:pos="900"/>
        </w:tabs>
        <w:spacing w:before="120" w:line="360" w:lineRule="auto"/>
        <w:ind w:left="0" w:firstLine="567"/>
        <w:jc w:val="both"/>
      </w:pPr>
      <w:r w:rsidRPr="00665AE4">
        <w:t>une plus grande variabilité des structures chimiques,</w:t>
      </w:r>
    </w:p>
    <w:p w:rsidR="008B5971" w:rsidRPr="00665AE4" w:rsidRDefault="008B5971" w:rsidP="000B27B6">
      <w:pPr>
        <w:numPr>
          <w:ilvl w:val="0"/>
          <w:numId w:val="1"/>
        </w:numPr>
        <w:tabs>
          <w:tab w:val="clear" w:pos="1440"/>
          <w:tab w:val="num" w:pos="900"/>
        </w:tabs>
        <w:spacing w:before="120" w:line="360" w:lineRule="auto"/>
        <w:ind w:left="0" w:firstLine="567"/>
        <w:jc w:val="both"/>
      </w:pPr>
      <w:r w:rsidRPr="00665AE4">
        <w:t>une fragilité liée à leur bas point de fusion et la  sensibilité à la lumière.</w:t>
      </w:r>
    </w:p>
    <w:p w:rsidR="008B5971" w:rsidRPr="00665AE4" w:rsidRDefault="008B5971" w:rsidP="003B2788">
      <w:pPr>
        <w:spacing w:before="120" w:line="360" w:lineRule="auto"/>
        <w:ind w:firstLine="567"/>
        <w:jc w:val="both"/>
      </w:pPr>
      <w:r w:rsidRPr="00665AE4">
        <w:t>C'est pourquoi toute l'attention s'est focalisée sur les composés  minéraux  jusqu'à ce que des études soient effectuées sur des dérivés du benzène. Celles-ci ont montrés que les susceptibilités non linéaires pouvaient être élevées</w:t>
      </w:r>
      <w:r w:rsidR="009E758E" w:rsidRPr="00665AE4">
        <w:t xml:space="preserve"> </w:t>
      </w:r>
      <w:r w:rsidR="009E758E" w:rsidRPr="00665AE4">
        <w:rPr>
          <w:b/>
        </w:rPr>
        <w:t>[</w:t>
      </w:r>
      <w:r w:rsidR="008F6B65">
        <w:rPr>
          <w:b/>
        </w:rPr>
        <w:t>8</w:t>
      </w:r>
      <w:r w:rsidR="000D2961" w:rsidRPr="00665AE4">
        <w:rPr>
          <w:b/>
        </w:rPr>
        <w:t>-</w:t>
      </w:r>
      <w:r w:rsidR="00B0620E">
        <w:rPr>
          <w:b/>
        </w:rPr>
        <w:t>17</w:t>
      </w:r>
      <w:r w:rsidR="009E758E" w:rsidRPr="00665AE4">
        <w:rPr>
          <w:b/>
        </w:rPr>
        <w:t>]</w:t>
      </w:r>
      <w:r w:rsidRPr="00665AE4">
        <w:t>.</w:t>
      </w:r>
    </w:p>
    <w:p w:rsidR="00F3484A" w:rsidRDefault="00F3484A" w:rsidP="003B2788">
      <w:pPr>
        <w:spacing w:before="120" w:line="360" w:lineRule="auto"/>
        <w:ind w:firstLine="567"/>
        <w:jc w:val="both"/>
      </w:pPr>
      <w:r>
        <w:br w:type="page"/>
      </w:r>
    </w:p>
    <w:p w:rsidR="00E41AA5" w:rsidRPr="00665AE4" w:rsidRDefault="008B5971" w:rsidP="008D6C5C">
      <w:pPr>
        <w:spacing w:before="120" w:line="360" w:lineRule="auto"/>
        <w:ind w:firstLine="567"/>
        <w:jc w:val="both"/>
      </w:pPr>
      <w:r w:rsidRPr="00665AE4">
        <w:lastRenderedPageBreak/>
        <w:t>Les molécules qui se sont révélés particulièrement intéressant pour leurs propriétés optiques appelées chromophores sont des molécules à transfert de charge intramoléculaire (</w:t>
      </w:r>
      <w:r w:rsidRPr="00665AE4">
        <w:rPr>
          <w:b/>
          <w:bCs/>
        </w:rPr>
        <w:t>push-pull</w:t>
      </w:r>
      <w:r w:rsidRPr="00665AE4">
        <w:t xml:space="preserve">). </w:t>
      </w:r>
    </w:p>
    <w:p w:rsidR="000B27B6" w:rsidRDefault="00E41AA5" w:rsidP="003E3E45">
      <w:pPr>
        <w:pStyle w:val="Corpsdetexte"/>
        <w:spacing w:before="120"/>
        <w:ind w:firstLine="567"/>
      </w:pPr>
      <w:r w:rsidRPr="00665AE4">
        <w:t xml:space="preserve">En général, ces molécule présentent des hyperpolarisabilités du second ordre qui peuvent être évaluées expérimentalement par la méthode </w:t>
      </w:r>
      <w:r w:rsidRPr="00665AE4">
        <w:rPr>
          <w:b/>
        </w:rPr>
        <w:t>« EFISHG » (Electric-Field-Induces Second Harmonic</w:t>
      </w:r>
      <w:r w:rsidR="00F3484A">
        <w:rPr>
          <w:b/>
        </w:rPr>
        <w:t xml:space="preserve"> Ge</w:t>
      </w:r>
      <w:r w:rsidR="003E3E45">
        <w:rPr>
          <w:b/>
        </w:rPr>
        <w:t>n</w:t>
      </w:r>
      <w:r w:rsidR="00F3484A">
        <w:rPr>
          <w:b/>
        </w:rPr>
        <w:t>eration</w:t>
      </w:r>
      <w:r w:rsidRPr="00665AE4">
        <w:rPr>
          <w:b/>
        </w:rPr>
        <w:t>) [1</w:t>
      </w:r>
      <w:r w:rsidR="008A4BBB">
        <w:rPr>
          <w:b/>
        </w:rPr>
        <w:t>8</w:t>
      </w:r>
      <w:r w:rsidRPr="00665AE4">
        <w:rPr>
          <w:b/>
        </w:rPr>
        <w:t>]</w:t>
      </w:r>
      <w:r w:rsidRPr="00665AE4">
        <w:t xml:space="preserve"> et ont la structure générale </w:t>
      </w:r>
      <w:r w:rsidR="00F3484A">
        <w:t xml:space="preserve">de la figure </w:t>
      </w:r>
      <w:r w:rsidR="00B0620E">
        <w:t>1.</w:t>
      </w:r>
    </w:p>
    <w:p w:rsidR="00F3484A" w:rsidRPr="00665AE4" w:rsidRDefault="009E3655" w:rsidP="00F3484A">
      <w:pPr>
        <w:pStyle w:val="Corpsdetexte"/>
        <w:spacing w:before="120"/>
        <w:ind w:firstLine="567"/>
      </w:pPr>
      <w:r>
        <w:rPr>
          <w:noProof/>
        </w:rPr>
        <w:pict>
          <v:group id="_x0000_s1070" style="position:absolute;left:0;text-align:left;margin-left:36pt;margin-top:22.5pt;width:376.1pt;height:139.3pt;z-index:251636224" coordorigin="1840,12986" coordsize="7400,2114">
            <v:shapetype id="_x0000_t202" coordsize="21600,21600" o:spt="202" path="m,l,21600r21600,l21600,xe">
              <v:stroke joinstyle="miter"/>
              <v:path gradientshapeok="t" o:connecttype="rect"/>
            </v:shapetype>
            <v:shape id="_x0000_s1071" type="#_x0000_t202" style="position:absolute;left:1840;top:12986;width:7400;height:2114">
              <v:textbox style="mso-next-textbox:#_x0000_s1071">
                <w:txbxContent>
                  <w:p w:rsidR="00616628" w:rsidRDefault="00616628" w:rsidP="000B27B6">
                    <w:pPr>
                      <w:jc w:val="center"/>
                    </w:pPr>
                  </w:p>
                  <w:p w:rsidR="00616628" w:rsidRDefault="00616628" w:rsidP="000B27B6">
                    <w:pPr>
                      <w:jc w:val="center"/>
                    </w:pPr>
                  </w:p>
                  <w:p w:rsidR="00616628" w:rsidRDefault="00616628" w:rsidP="000B27B6">
                    <w:pPr>
                      <w:jc w:val="center"/>
                    </w:pPr>
                  </w:p>
                  <w:p w:rsidR="00616628" w:rsidRDefault="00616628" w:rsidP="000B27B6">
                    <w:pPr>
                      <w:jc w:val="center"/>
                    </w:pPr>
                  </w:p>
                  <w:p w:rsidR="00616628" w:rsidRDefault="00616628" w:rsidP="000B27B6">
                    <w:pPr>
                      <w:jc w:val="center"/>
                    </w:pPr>
                  </w:p>
                  <w:p w:rsidR="00616628" w:rsidRDefault="00616628" w:rsidP="000B27B6">
                    <w:pPr>
                      <w:jc w:val="center"/>
                      <w:rPr>
                        <w:b/>
                      </w:rPr>
                    </w:pPr>
                  </w:p>
                  <w:p w:rsidR="00616628" w:rsidRDefault="00616628" w:rsidP="00B0620E">
                    <w:pPr>
                      <w:jc w:val="center"/>
                      <w:rPr>
                        <w:b/>
                      </w:rPr>
                    </w:pPr>
                    <w:r w:rsidRPr="00284A8A">
                      <w:rPr>
                        <w:rFonts w:asciiTheme="majorBidi" w:hAnsiTheme="majorBidi" w:cstheme="majorBidi"/>
                        <w:b/>
                        <w:i/>
                        <w:iCs/>
                      </w:rPr>
                      <w:t>Figure I. 1</w:t>
                    </w:r>
                    <w:r>
                      <w:rPr>
                        <w:rFonts w:asciiTheme="majorBidi" w:hAnsiTheme="majorBidi" w:cstheme="majorBidi"/>
                        <w:b/>
                        <w:i/>
                        <w:iCs/>
                      </w:rPr>
                      <w:t> :</w:t>
                    </w:r>
                    <w:r w:rsidRPr="00284A8A">
                      <w:rPr>
                        <w:rFonts w:asciiTheme="majorBidi" w:hAnsiTheme="majorBidi" w:cstheme="majorBidi"/>
                        <w:bCs/>
                      </w:rPr>
                      <w:t> </w:t>
                    </w:r>
                    <w:r w:rsidRPr="00B0620E">
                      <w:rPr>
                        <w:b/>
                        <w:i/>
                        <w:iCs/>
                      </w:rPr>
                      <w:t>Forme de la molécule de type push-pull</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72" type="#_x0000_t9" style="position:absolute;left:4620;top:13426;width:1665;height:800"/>
            <v:line id="_x0000_s1073" style="position:absolute" from="6285,13806" to="7080,13806"/>
            <v:line id="_x0000_s1074" style="position:absolute;flip:x" from="4000,13806" to="4620,13806"/>
            <v:oval id="_x0000_s1075" style="position:absolute;left:5040;top:13566;width:840;height:540"/>
            <v:shape id="_x0000_s1076" type="#_x0000_t202" style="position:absolute;left:3600;top:13586;width:600;height:420" filled="f" stroked="f">
              <v:textbox style="mso-next-textbox:#_x0000_s1076">
                <w:txbxContent>
                  <w:p w:rsidR="00616628" w:rsidRDefault="00616628" w:rsidP="00A516DF">
                    <w:pPr>
                      <w:rPr>
                        <w:sz w:val="28"/>
                      </w:rPr>
                    </w:pPr>
                    <w:r>
                      <w:rPr>
                        <w:b/>
                        <w:sz w:val="28"/>
                      </w:rPr>
                      <w:t>D</w:t>
                    </w:r>
                  </w:p>
                </w:txbxContent>
              </v:textbox>
            </v:shape>
            <v:shape id="_x0000_s1077" type="#_x0000_t202" style="position:absolute;left:6960;top:13566;width:600;height:420" filled="f" stroked="f">
              <v:textbox style="mso-next-textbox:#_x0000_s1077">
                <w:txbxContent>
                  <w:p w:rsidR="00616628" w:rsidRDefault="00616628" w:rsidP="00E41AA5">
                    <w:pPr>
                      <w:rPr>
                        <w:b/>
                        <w:sz w:val="28"/>
                      </w:rPr>
                    </w:pPr>
                    <w:r>
                      <w:rPr>
                        <w:b/>
                        <w:sz w:val="28"/>
                      </w:rPr>
                      <w:t>A</w:t>
                    </w:r>
                  </w:p>
                </w:txbxContent>
              </v:textbox>
            </v:shape>
          </v:group>
        </w:pict>
      </w:r>
    </w:p>
    <w:p w:rsidR="00674476" w:rsidRPr="00665AE4" w:rsidRDefault="00674476" w:rsidP="000B27B6">
      <w:pPr>
        <w:pStyle w:val="Corpsdetexte"/>
        <w:spacing w:before="120"/>
        <w:ind w:firstLine="567"/>
      </w:pPr>
    </w:p>
    <w:p w:rsidR="00E41AA5" w:rsidRPr="00665AE4" w:rsidRDefault="00E41AA5" w:rsidP="000B27B6">
      <w:pPr>
        <w:pStyle w:val="Corpsdetexte"/>
        <w:spacing w:before="120"/>
        <w:ind w:firstLine="567"/>
      </w:pPr>
    </w:p>
    <w:p w:rsidR="00E41AA5" w:rsidRPr="00665AE4" w:rsidRDefault="00E41AA5" w:rsidP="000B27B6">
      <w:pPr>
        <w:pStyle w:val="Corpsdetexte"/>
        <w:spacing w:before="120"/>
        <w:ind w:firstLine="567"/>
      </w:pPr>
    </w:p>
    <w:p w:rsidR="003D37F0" w:rsidRDefault="003D37F0" w:rsidP="008A4BBB">
      <w:pPr>
        <w:pStyle w:val="Corpsdetexte"/>
        <w:ind w:firstLine="567"/>
      </w:pPr>
    </w:p>
    <w:p w:rsidR="003D37F0" w:rsidRDefault="003D37F0" w:rsidP="003D37F0">
      <w:pPr>
        <w:pStyle w:val="Corpsdetexte"/>
        <w:spacing w:before="0"/>
      </w:pPr>
    </w:p>
    <w:p w:rsidR="00E41AA5" w:rsidRPr="00665AE4" w:rsidRDefault="00E41AA5" w:rsidP="003D37F0">
      <w:pPr>
        <w:pStyle w:val="Corpsdetexte"/>
        <w:ind w:firstLine="567"/>
      </w:pPr>
      <w:r w:rsidRPr="00665AE4">
        <w:t>Où (D) est un groupement électro-donneur et (A) est un groupement électro-accepteur placés en position conjuguée, ce qui favorise une interaction de résonance avec un transfert de charge important à travers le cycle aromatique</w:t>
      </w:r>
      <w:r w:rsidR="008A4BBB" w:rsidRPr="008A4BBB">
        <w:rPr>
          <w:b/>
        </w:rPr>
        <w:t xml:space="preserve"> </w:t>
      </w:r>
      <w:r w:rsidR="008A4BBB" w:rsidRPr="00665AE4">
        <w:rPr>
          <w:b/>
        </w:rPr>
        <w:t>[1</w:t>
      </w:r>
      <w:r w:rsidR="008A4BBB">
        <w:rPr>
          <w:b/>
        </w:rPr>
        <w:t>9</w:t>
      </w:r>
      <w:r w:rsidR="008A4BBB" w:rsidRPr="00665AE4">
        <w:rPr>
          <w:b/>
        </w:rPr>
        <w:t>]</w:t>
      </w:r>
      <w:r w:rsidR="008A4BBB">
        <w:rPr>
          <w:b/>
        </w:rPr>
        <w:t>.</w:t>
      </w:r>
    </w:p>
    <w:p w:rsidR="00CA7812" w:rsidRPr="00665AE4" w:rsidRDefault="00F3484A" w:rsidP="003D37F0">
      <w:pPr>
        <w:pStyle w:val="Titre1"/>
        <w:spacing w:before="360"/>
        <w:jc w:val="center"/>
        <w:rPr>
          <w:bCs w:val="0"/>
          <w:sz w:val="24"/>
          <w:szCs w:val="24"/>
        </w:rPr>
      </w:pPr>
      <w:r>
        <w:rPr>
          <w:bCs w:val="0"/>
          <w:sz w:val="24"/>
          <w:szCs w:val="24"/>
        </w:rPr>
        <w:br w:type="page"/>
      </w:r>
      <w:r w:rsidR="00A04258">
        <w:rPr>
          <w:bCs w:val="0"/>
          <w:sz w:val="24"/>
          <w:szCs w:val="24"/>
        </w:rPr>
        <w:lastRenderedPageBreak/>
        <w:t xml:space="preserve">I-2- INTERACTION DES RAYONS X AVEC LA MATIERE </w:t>
      </w:r>
    </w:p>
    <w:p w:rsidR="00305F05" w:rsidRPr="00665AE4" w:rsidRDefault="00A104E4" w:rsidP="00A04258">
      <w:pPr>
        <w:pStyle w:val="Titre1"/>
        <w:rPr>
          <w:b w:val="0"/>
          <w:bCs w:val="0"/>
          <w:sz w:val="24"/>
          <w:szCs w:val="24"/>
        </w:rPr>
      </w:pPr>
      <w:r>
        <w:rPr>
          <w:bCs w:val="0"/>
          <w:sz w:val="24"/>
          <w:szCs w:val="24"/>
        </w:rPr>
        <w:t>2</w:t>
      </w:r>
      <w:r w:rsidR="00305F05" w:rsidRPr="00665AE4">
        <w:rPr>
          <w:bCs w:val="0"/>
          <w:sz w:val="24"/>
          <w:szCs w:val="24"/>
        </w:rPr>
        <w:t>.</w:t>
      </w:r>
      <w:r w:rsidR="00D44DE9">
        <w:rPr>
          <w:bCs w:val="0"/>
          <w:sz w:val="24"/>
          <w:szCs w:val="24"/>
        </w:rPr>
        <w:t>1.</w:t>
      </w:r>
      <w:r w:rsidR="00F3484A">
        <w:rPr>
          <w:bCs w:val="0"/>
          <w:sz w:val="24"/>
          <w:szCs w:val="24"/>
        </w:rPr>
        <w:t xml:space="preserve"> </w:t>
      </w:r>
      <w:r w:rsidR="00A04258">
        <w:rPr>
          <w:bCs w:val="0"/>
          <w:sz w:val="24"/>
          <w:szCs w:val="24"/>
        </w:rPr>
        <w:t>Introduction :</w:t>
      </w:r>
    </w:p>
    <w:p w:rsidR="00305F05" w:rsidRPr="00665AE4" w:rsidRDefault="00305F05" w:rsidP="00F3484A">
      <w:pPr>
        <w:spacing w:line="360" w:lineRule="auto"/>
        <w:ind w:firstLine="567"/>
        <w:jc w:val="both"/>
      </w:pPr>
      <w:r w:rsidRPr="00665AE4">
        <w:t>L’interaction entre un faisceau de rayons X et la matière provoque une vibration des électrons des atomes. Cette vibration, qui due au champ électrique associe au faisceau incident, est caractérisée par la diffusion d’un rayonnement de même longueur d’onde.</w:t>
      </w:r>
    </w:p>
    <w:p w:rsidR="00305F05" w:rsidRPr="00665AE4" w:rsidRDefault="00305F05" w:rsidP="00F3484A">
      <w:pPr>
        <w:spacing w:line="360" w:lineRule="auto"/>
        <w:ind w:firstLine="567"/>
        <w:jc w:val="both"/>
      </w:pPr>
      <w:r w:rsidRPr="00665AE4">
        <w:t>Les nœuds du réseau cristallin constituent des sources cohérentes et les ondes diffusées interférent, donnant ainsi des pics de diffraction dans des directions privilégiées.</w:t>
      </w:r>
    </w:p>
    <w:p w:rsidR="00305F05" w:rsidRPr="00665AE4" w:rsidRDefault="00305F05" w:rsidP="00703AEE">
      <w:pPr>
        <w:spacing w:before="240" w:line="360" w:lineRule="auto"/>
        <w:ind w:firstLine="567"/>
        <w:jc w:val="both"/>
      </w:pPr>
      <w:r w:rsidRPr="00665AE4">
        <w:t xml:space="preserve">Si l’on appelle </w:t>
      </w:r>
      <m:oMath>
        <m:acc>
          <m:accPr>
            <m:chr m:val="⃗"/>
            <m:ctrlPr>
              <w:rPr>
                <w:rFonts w:ascii="Cambria Math" w:hAnsi="Cambria Math"/>
              </w:rPr>
            </m:ctrlPr>
          </m:accPr>
          <m:e>
            <m:r>
              <m:rPr>
                <m:sty m:val="p"/>
              </m:rPr>
              <w:rPr>
                <w:rFonts w:ascii="Cambria Math"/>
              </w:rPr>
              <m:t>k</m:t>
            </m:r>
          </m:e>
        </m:acc>
      </m:oMath>
      <w:r w:rsidRPr="00665AE4">
        <w:t xml:space="preserve">  et  </w:t>
      </w:r>
      <m:oMath>
        <m:acc>
          <m:accPr>
            <m:chr m:val="⃗"/>
            <m:ctrlPr>
              <w:rPr>
                <w:rFonts w:ascii="Cambria Math" w:hAnsi="Cambria Math"/>
              </w:rPr>
            </m:ctrlPr>
          </m:accPr>
          <m:e>
            <m:sSub>
              <m:sSubPr>
                <m:ctrlPr>
                  <w:rPr>
                    <w:rFonts w:ascii="Cambria Math" w:hAnsi="Cambria Math"/>
                  </w:rPr>
                </m:ctrlPr>
              </m:sSubPr>
              <m:e>
                <m:r>
                  <m:rPr>
                    <m:sty m:val="p"/>
                  </m:rPr>
                  <w:rPr>
                    <w:rFonts w:ascii="Cambria Math"/>
                  </w:rPr>
                  <m:t>k</m:t>
                </m:r>
              </m:e>
              <m:sub>
                <m:r>
                  <m:rPr>
                    <m:sty m:val="p"/>
                  </m:rPr>
                  <w:rPr>
                    <w:rFonts w:ascii="Cambria Math"/>
                  </w:rPr>
                  <m:t>o</m:t>
                </m:r>
              </m:sub>
            </m:sSub>
          </m:e>
        </m:acc>
      </m:oMath>
      <w:r w:rsidRPr="00665AE4">
        <w:t xml:space="preserve"> , les vecteurs unitaires portes respectivement par les directions des faisceaux diffusé et incident, on démontre que l’intensité diffusée par un cristal dans la direction </w:t>
      </w:r>
      <m:oMath>
        <m:box>
          <m:boxPr>
            <m:opEmu m:val="on"/>
            <m:ctrlPr>
              <w:rPr>
                <w:rFonts w:ascii="Cambria Math" w:hAnsi="Cambria Math"/>
                <w:b/>
                <w:bCs/>
              </w:rPr>
            </m:ctrlPr>
          </m:boxPr>
          <m:e>
            <m:acc>
              <m:accPr>
                <m:chr m:val="⃗"/>
                <m:ctrlPr>
                  <w:rPr>
                    <w:rFonts w:ascii="Cambria Math" w:hAnsi="Cambria Math"/>
                    <w:b/>
                    <w:bCs/>
                  </w:rPr>
                </m:ctrlPr>
              </m:accPr>
              <m:e>
                <m:r>
                  <m:rPr>
                    <m:sty m:val="b"/>
                  </m:rPr>
                  <w:rPr>
                    <w:rFonts w:ascii="Cambria Math" w:hAnsi="Cambria Math"/>
                  </w:rPr>
                  <m:t>k</m:t>
                </m:r>
              </m:e>
            </m:acc>
          </m:e>
        </m:box>
        <m:r>
          <m:rPr>
            <m:sty m:val="p"/>
          </m:rPr>
          <w:rPr>
            <w:rFonts w:ascii="Cambria Math"/>
          </w:rPr>
          <m:t xml:space="preserve"> </m:t>
        </m:r>
      </m:oMath>
      <w:r w:rsidRPr="00665AE4">
        <w:t>s’écrit :</w:t>
      </w:r>
    </w:p>
    <w:p w:rsidR="00305F05" w:rsidRPr="00665AE4" w:rsidRDefault="004B71BA" w:rsidP="00611C38">
      <w:pPr>
        <w:spacing w:before="240" w:line="480" w:lineRule="auto"/>
        <w:jc w:val="center"/>
      </w:pPr>
      <m:oMath>
        <m:r>
          <w:rPr>
            <w:rFonts w:ascii="Cambria Math" w:hAnsi="Cambria Math"/>
          </w:rPr>
          <m:t>I</m:t>
        </m:r>
        <m:d>
          <m:dPr>
            <m:ctrlPr>
              <w:rPr>
                <w:rFonts w:ascii="Cambria Math" w:hAnsi="Cambria Math"/>
                <w:i/>
              </w:rPr>
            </m:ctrlPr>
          </m:dPr>
          <m:e>
            <m:box>
              <m:boxPr>
                <m:opEmu m:val="on"/>
                <m:ctrlPr>
                  <w:rPr>
                    <w:rFonts w:ascii="Cambria Math" w:hAnsi="Cambria Math"/>
                    <w:i/>
                  </w:rPr>
                </m:ctrlPr>
              </m:boxPr>
              <m:e>
                <m:acc>
                  <m:accPr>
                    <m:chr m:val="⃗"/>
                    <m:ctrlPr>
                      <w:rPr>
                        <w:rFonts w:ascii="Cambria Math" w:hAnsi="Cambria Math"/>
                        <w:i/>
                      </w:rPr>
                    </m:ctrlPr>
                  </m:accPr>
                  <m:e>
                    <m:r>
                      <w:rPr>
                        <w:rFonts w:ascii="Cambria Math" w:hAnsi="Cambria Math"/>
                      </w:rPr>
                      <m:t>x</m:t>
                    </m:r>
                  </m:e>
                </m:acc>
              </m:e>
            </m:box>
          </m:e>
        </m:d>
        <m:r>
          <w:rPr>
            <w:rFonts w:ascii="Cambria Math"/>
          </w:rPr>
          <m:t>=</m:t>
        </m:r>
        <m:sSub>
          <m:sSubPr>
            <m:ctrlPr>
              <w:rPr>
                <w:rFonts w:ascii="Cambria Math" w:hAnsi="Cambria Math"/>
                <w:i/>
              </w:rPr>
            </m:ctrlPr>
          </m:sSubPr>
          <m:e>
            <m:r>
              <w:rPr>
                <w:rFonts w:ascii="Cambria Math" w:hAnsi="Cambria Math"/>
              </w:rPr>
              <m:t>I</m:t>
            </m:r>
          </m:e>
          <m:sub>
            <m:r>
              <w:rPr>
                <w:rFonts w:ascii="Cambria Math"/>
              </w:rPr>
              <m:t xml:space="preserve">0 </m:t>
            </m:r>
          </m:sub>
        </m:sSub>
        <m:r>
          <w:rPr>
            <w:rFonts w:ascii="Cambria Math"/>
          </w:rPr>
          <m:t>.</m:t>
        </m:r>
        <m:sSubSup>
          <m:sSubSupPr>
            <m:ctrlPr>
              <w:rPr>
                <w:rFonts w:ascii="Cambria Math" w:hAnsi="Cambria Math"/>
                <w:i/>
              </w:rPr>
            </m:ctrlPr>
          </m:sSubSupPr>
          <m:e>
            <m:r>
              <w:rPr>
                <w:rFonts w:ascii="Cambria Math" w:hAnsi="Cambria Math"/>
              </w:rPr>
              <m:t>a</m:t>
            </m:r>
          </m:e>
          <m:sub>
            <m:r>
              <w:rPr>
                <w:rFonts w:ascii="Cambria Math" w:hAnsi="Cambria Math"/>
              </w:rPr>
              <m:t>e</m:t>
            </m:r>
          </m:sub>
          <m:sup>
            <m:r>
              <w:rPr>
                <w:rFonts w:ascii="Cambria Math"/>
              </w:rPr>
              <m:t>2</m:t>
            </m:r>
          </m:sup>
        </m:sSubSup>
        <m:r>
          <w:rPr>
            <w:rFonts w:ascii="Cambria Math"/>
          </w:rPr>
          <m:t xml:space="preserve"> .</m:t>
        </m:r>
        <m:r>
          <w:rPr>
            <w:rFonts w:ascii="Cambria Math" w:hAnsi="Cambria Math"/>
          </w:rPr>
          <m:t>LP</m:t>
        </m:r>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F</m:t>
                </m:r>
                <m:d>
                  <m:dPr>
                    <m:ctrlPr>
                      <w:rPr>
                        <w:rFonts w:ascii="Cambria Math" w:hAnsi="Cambria Math"/>
                        <w:i/>
                      </w:rPr>
                    </m:ctrlPr>
                  </m:dPr>
                  <m:e>
                    <m:box>
                      <m:boxPr>
                        <m:opEmu m:val="on"/>
                        <m:ctrlPr>
                          <w:rPr>
                            <w:rFonts w:ascii="Cambria Math" w:hAnsi="Cambria Math"/>
                            <w:i/>
                          </w:rPr>
                        </m:ctrlPr>
                      </m:boxPr>
                      <m:e>
                        <m:acc>
                          <m:accPr>
                            <m:chr m:val="⃗"/>
                            <m:ctrlPr>
                              <w:rPr>
                                <w:rFonts w:ascii="Cambria Math" w:hAnsi="Cambria Math"/>
                                <w:i/>
                              </w:rPr>
                            </m:ctrlPr>
                          </m:accPr>
                          <m:e>
                            <m:r>
                              <w:rPr>
                                <w:rFonts w:ascii="Cambria Math" w:hAnsi="Cambria Math"/>
                              </w:rPr>
                              <m:t>x</m:t>
                            </m:r>
                          </m:e>
                        </m:acc>
                      </m:e>
                    </m:box>
                  </m:e>
                </m:d>
              </m:e>
            </m:d>
          </m:e>
          <m:sup>
            <m:r>
              <w:rPr>
                <w:rFonts w:ascii="Cambria Math"/>
              </w:rPr>
              <m:t xml:space="preserve">2 </m:t>
            </m:r>
          </m:sup>
        </m:sSup>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G</m:t>
                </m:r>
                <m:d>
                  <m:dPr>
                    <m:ctrlPr>
                      <w:rPr>
                        <w:rFonts w:ascii="Cambria Math" w:hAnsi="Cambria Math"/>
                        <w:i/>
                      </w:rPr>
                    </m:ctrlPr>
                  </m:dPr>
                  <m:e>
                    <m:box>
                      <m:boxPr>
                        <m:opEmu m:val="on"/>
                        <m:ctrlPr>
                          <w:rPr>
                            <w:rFonts w:ascii="Cambria Math" w:hAnsi="Cambria Math"/>
                            <w:i/>
                          </w:rPr>
                        </m:ctrlPr>
                      </m:boxPr>
                      <m:e>
                        <m:acc>
                          <m:accPr>
                            <m:chr m:val="⃗"/>
                            <m:ctrlPr>
                              <w:rPr>
                                <w:rFonts w:ascii="Cambria Math" w:hAnsi="Cambria Math"/>
                                <w:i/>
                              </w:rPr>
                            </m:ctrlPr>
                          </m:accPr>
                          <m:e>
                            <m:r>
                              <w:rPr>
                                <w:rFonts w:ascii="Cambria Math" w:hAnsi="Cambria Math"/>
                              </w:rPr>
                              <m:t>x</m:t>
                            </m:r>
                          </m:e>
                        </m:acc>
                      </m:e>
                    </m:box>
                  </m:e>
                </m:d>
              </m:e>
            </m:d>
          </m:e>
          <m:sup>
            <m:r>
              <w:rPr>
                <w:rFonts w:ascii="Cambria Math"/>
              </w:rPr>
              <m:t>2</m:t>
            </m:r>
          </m:sup>
        </m:sSup>
      </m:oMath>
      <w:r w:rsidR="0038117C">
        <w:t xml:space="preserve">  </w:t>
      </w:r>
      <w:r w:rsidR="0038117C" w:rsidRPr="001863C6">
        <w:t>[I-1]</w:t>
      </w:r>
    </w:p>
    <w:p w:rsidR="00305F05" w:rsidRPr="00665AE4" w:rsidRDefault="00305F05" w:rsidP="008F57DE">
      <w:pPr>
        <w:spacing w:line="480" w:lineRule="auto"/>
      </w:pPr>
      <w:r w:rsidRPr="00665AE4">
        <w:t xml:space="preserve">Relation dans la quelle </w:t>
      </w:r>
      <w:r w:rsidRPr="00665AE4">
        <w:rPr>
          <w:i/>
          <w:iCs/>
        </w:rPr>
        <w:t>x</w:t>
      </w:r>
      <w:r w:rsidRPr="00665AE4">
        <w:t xml:space="preserve"> est le vecteur de diffusion :</w:t>
      </w:r>
    </w:p>
    <w:p w:rsidR="00305F05" w:rsidRPr="00665AE4" w:rsidRDefault="009E3655" w:rsidP="00F3484A">
      <w:pPr>
        <w:spacing w:line="360" w:lineRule="auto"/>
        <w:jc w:val="center"/>
      </w:pPr>
      <m:oMathPara>
        <m:oMathParaPr>
          <m:jc m:val="center"/>
        </m:oMathParaPr>
        <m:oMath>
          <m:acc>
            <m:accPr>
              <m:chr m:val="⃗"/>
              <m:ctrlPr>
                <w:rPr>
                  <w:rFonts w:ascii="Cambria Math" w:hAnsi="Cambria Math"/>
                  <w:i/>
                </w:rPr>
              </m:ctrlPr>
            </m:accPr>
            <m:e>
              <m:r>
                <w:rPr>
                  <w:rFonts w:ascii="Cambria Math" w:hAnsi="Cambria Math"/>
                </w:rPr>
                <m:t>x</m:t>
              </m:r>
            </m:e>
          </m:acc>
          <m:r>
            <w:rPr>
              <w:rFonts w:ascii="Cambria Math"/>
            </w:rPr>
            <m:t xml:space="preserve">= </m:t>
          </m:r>
          <m:f>
            <m:fPr>
              <m:ctrlPr>
                <w:rPr>
                  <w:rFonts w:ascii="Cambria Math" w:hAnsi="Cambria Math"/>
                  <w:i/>
                </w:rPr>
              </m:ctrlPr>
            </m:fPr>
            <m:num>
              <m:acc>
                <m:accPr>
                  <m:chr m:val="⃗"/>
                  <m:ctrlPr>
                    <w:rPr>
                      <w:rFonts w:ascii="Cambria Math" w:hAnsi="Cambria Math"/>
                      <w:i/>
                    </w:rPr>
                  </m:ctrlPr>
                </m:accPr>
                <m:e>
                  <m:r>
                    <w:rPr>
                      <w:rFonts w:ascii="Cambria Math" w:hAnsi="Cambria Math"/>
                    </w:rPr>
                    <m:t>k</m:t>
                  </m:r>
                </m:e>
              </m:acc>
              <m:r>
                <m:t>-</m:t>
              </m:r>
              <m:acc>
                <m:accPr>
                  <m:chr m:val="⃗"/>
                  <m:ctrlPr>
                    <w:rPr>
                      <w:rFonts w:ascii="Cambria Math" w:hAnsi="Cambria Math"/>
                      <w:i/>
                    </w:rPr>
                  </m:ctrlPr>
                </m:accPr>
                <m:e>
                  <m:sSub>
                    <m:sSubPr>
                      <m:ctrlPr>
                        <w:rPr>
                          <w:rFonts w:ascii="Cambria Math" w:hAnsi="Cambria Math"/>
                          <w:i/>
                        </w:rPr>
                      </m:ctrlPr>
                    </m:sSubPr>
                    <m:e>
                      <m:r>
                        <w:rPr>
                          <w:rFonts w:ascii="Cambria Math" w:hAnsi="Cambria Math"/>
                        </w:rPr>
                        <m:t>k</m:t>
                      </m:r>
                    </m:e>
                    <m:sub>
                      <m:r>
                        <w:rPr>
                          <w:rFonts w:ascii="Cambria Math"/>
                        </w:rPr>
                        <m:t>0</m:t>
                      </m:r>
                    </m:sub>
                  </m:sSub>
                </m:e>
              </m:acc>
            </m:num>
            <m:den>
              <m:r>
                <w:rPr>
                  <w:rFonts w:ascii="Cambria Math" w:hAnsi="Cambria Math"/>
                </w:rPr>
                <m:t>λ</m:t>
              </m:r>
            </m:den>
          </m:f>
          <m:r>
            <w:rPr>
              <w:rFonts w:ascii="Cambria Math"/>
            </w:rPr>
            <m:t xml:space="preserve">     ,         </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e>
          </m:d>
          <m:r>
            <w:rPr>
              <w:rFonts w:ascii="Cambria Math"/>
            </w:rPr>
            <m:t>=</m:t>
          </m:r>
          <m:f>
            <m:fPr>
              <m:ctrlPr>
                <w:rPr>
                  <w:rFonts w:ascii="Cambria Math" w:hAnsi="Cambria Math"/>
                  <w:i/>
                </w:rPr>
              </m:ctrlPr>
            </m:fPr>
            <m:num>
              <m:r>
                <w:rPr>
                  <w:rFonts w:ascii="Cambria Math"/>
                </w:rPr>
                <m:t>2</m:t>
              </m:r>
              <m:func>
                <m:funcPr>
                  <m:ctrlPr>
                    <w:rPr>
                      <w:rFonts w:ascii="Cambria Math" w:hAnsi="Cambria Math"/>
                      <w:i/>
                    </w:rPr>
                  </m:ctrlPr>
                </m:funcPr>
                <m:fName>
                  <m:r>
                    <m:rPr>
                      <m:sty m:val="p"/>
                    </m:rPr>
                    <w:rPr>
                      <w:rFonts w:ascii="Cambria Math"/>
                    </w:rPr>
                    <m:t>sin</m:t>
                  </m:r>
                </m:fName>
                <m:e>
                  <m:r>
                    <w:rPr>
                      <w:rFonts w:ascii="Cambria Math" w:hAnsi="Cambria Math"/>
                    </w:rPr>
                    <m:t>θ</m:t>
                  </m:r>
                </m:e>
              </m:func>
            </m:num>
            <m:den>
              <m:r>
                <w:rPr>
                  <w:rFonts w:ascii="Cambria Math" w:hAnsi="Cambria Math"/>
                </w:rPr>
                <m:t>λ</m:t>
              </m:r>
            </m:den>
          </m:f>
          <m:r>
            <w:rPr>
              <w:rFonts w:ascii="Cambria Math"/>
            </w:rPr>
            <m:t xml:space="preserve">  </m:t>
          </m:r>
        </m:oMath>
      </m:oMathPara>
    </w:p>
    <w:p w:rsidR="00305F05" w:rsidRPr="00665AE4" w:rsidRDefault="00305F05" w:rsidP="00F3484A">
      <w:pPr>
        <w:spacing w:line="360" w:lineRule="auto"/>
        <w:ind w:firstLine="567"/>
        <w:jc w:val="both"/>
      </w:pPr>
      <w:r w:rsidRPr="00665AE4">
        <w:t xml:space="preserve">Les grandeurs </w:t>
      </w:r>
      <w:r w:rsidR="00E733E2" w:rsidRPr="00665AE4">
        <w:t>I</w:t>
      </w:r>
      <w:r w:rsidR="00E733E2">
        <w:rPr>
          <w:vertAlign w:val="subscript"/>
        </w:rPr>
        <w:t>0</w:t>
      </w:r>
      <w:r w:rsidR="00E733E2" w:rsidRPr="00665AE4">
        <w:t>,</w:t>
      </w:r>
      <w:r w:rsidRPr="00665AE4">
        <w:rPr>
          <w:i/>
          <w:iCs/>
        </w:rPr>
        <w:t xml:space="preserve"> a</w:t>
      </w:r>
      <w:r w:rsidRPr="00665AE4">
        <w:t xml:space="preserve"> et LP représentent respectivement l’intensité de l’onde incidente, la longueur de diffusion de l’électron et le facteur de Lorentz-polarisation.</w:t>
      </w:r>
    </w:p>
    <w:p w:rsidR="006E6BA1" w:rsidRPr="008A4BBB" w:rsidRDefault="004B71BA" w:rsidP="008A4BBB">
      <w:pPr>
        <w:spacing w:line="360" w:lineRule="auto"/>
        <w:ind w:firstLine="567"/>
        <w:jc w:val="both"/>
      </w:pPr>
      <m:oMath>
        <m:r>
          <m:rPr>
            <m:sty m:val="p"/>
          </m:rPr>
          <w:rPr>
            <w:rFonts w:ascii="Cambria Math"/>
          </w:rPr>
          <m:t>F</m:t>
        </m:r>
        <m:d>
          <m:dPr>
            <m:ctrlPr>
              <w:rPr>
                <w:rFonts w:ascii="Cambria Math" w:hAnsi="Cambria Math"/>
                <w:iCs/>
              </w:rPr>
            </m:ctrlPr>
          </m:dPr>
          <m:e>
            <m:acc>
              <m:accPr>
                <m:chr m:val="⃗"/>
                <m:ctrlPr>
                  <w:rPr>
                    <w:rFonts w:ascii="Cambria Math" w:hAnsi="Cambria Math"/>
                    <w:iCs/>
                  </w:rPr>
                </m:ctrlPr>
              </m:accPr>
              <m:e>
                <m:r>
                  <m:rPr>
                    <m:sty m:val="p"/>
                  </m:rPr>
                  <w:rPr>
                    <w:rFonts w:ascii="Cambria Math"/>
                  </w:rPr>
                  <m:t>x</m:t>
                </m:r>
              </m:e>
            </m:acc>
          </m:e>
        </m:d>
        <m:r>
          <m:rPr>
            <m:sty m:val="p"/>
          </m:rPr>
          <w:rPr>
            <w:rFonts w:ascii="Cambria Math"/>
          </w:rPr>
          <m:t xml:space="preserve"> et G</m:t>
        </m:r>
        <m:d>
          <m:dPr>
            <m:ctrlPr>
              <w:rPr>
                <w:rFonts w:ascii="Cambria Math" w:hAnsi="Cambria Math"/>
                <w:iCs/>
              </w:rPr>
            </m:ctrlPr>
          </m:dPr>
          <m:e>
            <m:acc>
              <m:accPr>
                <m:chr m:val="⃗"/>
                <m:ctrlPr>
                  <w:rPr>
                    <w:rFonts w:ascii="Cambria Math" w:hAnsi="Cambria Math"/>
                    <w:iCs/>
                  </w:rPr>
                </m:ctrlPr>
              </m:accPr>
              <m:e>
                <m:r>
                  <m:rPr>
                    <m:sty m:val="p"/>
                  </m:rPr>
                  <w:rPr>
                    <w:rFonts w:ascii="Cambria Math"/>
                  </w:rPr>
                  <m:t>x</m:t>
                </m:r>
              </m:e>
            </m:acc>
          </m:e>
        </m:d>
        <m:r>
          <m:rPr>
            <m:sty m:val="p"/>
          </m:rPr>
          <w:rPr>
            <w:rFonts w:ascii="Cambria Math"/>
          </w:rPr>
          <m:t xml:space="preserve"> </m:t>
        </m:r>
      </m:oMath>
      <w:r w:rsidR="00305F05" w:rsidRPr="00665AE4">
        <w:rPr>
          <w:iCs/>
        </w:rPr>
        <w:t xml:space="preserve">sont respectivement le facteur de structure et la fonction d’interférence. Cette dernière  prend une valeur non nulle à l’intérieur d’un domaine centré sur un nœud du réseau réciproque tel que </w:t>
      </w:r>
      <m:oMath>
        <m:acc>
          <m:accPr>
            <m:chr m:val="⃗"/>
            <m:ctrlPr>
              <w:rPr>
                <w:rFonts w:ascii="Cambria Math" w:hAnsi="Cambria Math"/>
                <w:iCs/>
              </w:rPr>
            </m:ctrlPr>
          </m:accPr>
          <m:e>
            <m:r>
              <m:rPr>
                <m:sty m:val="p"/>
              </m:rPr>
              <w:rPr>
                <w:rFonts w:ascii="Cambria Math"/>
              </w:rPr>
              <m:t>x</m:t>
            </m:r>
          </m:e>
        </m:acc>
        <m:r>
          <m:rPr>
            <m:sty m:val="p"/>
          </m:rPr>
          <w:rPr>
            <w:rFonts w:ascii="Cambria Math"/>
          </w:rPr>
          <m:t>=</m:t>
        </m:r>
        <m:acc>
          <m:accPr>
            <m:chr m:val="⃗"/>
            <m:ctrlPr>
              <w:rPr>
                <w:rFonts w:ascii="Cambria Math" w:hAnsi="Cambria Math"/>
                <w:iCs/>
              </w:rPr>
            </m:ctrlPr>
          </m:accPr>
          <m:e>
            <m:r>
              <m:rPr>
                <m:sty m:val="p"/>
              </m:rPr>
              <w:rPr>
                <w:rFonts w:ascii="Cambria Math"/>
              </w:rPr>
              <m:t>H</m:t>
            </m:r>
          </m:e>
        </m:acc>
        <m:r>
          <m:rPr>
            <m:sty m:val="p"/>
          </m:rPr>
          <w:rPr>
            <w:rFonts w:ascii="Cambria Math"/>
          </w:rPr>
          <m:t xml:space="preserve"> o</m:t>
        </m:r>
        <m:r>
          <m:rPr>
            <m:sty m:val="p"/>
          </m:rPr>
          <w:rPr>
            <w:rFonts w:ascii="Cambria Math"/>
          </w:rPr>
          <m:t>ù</m:t>
        </m:r>
        <m:r>
          <m:rPr>
            <m:sty m:val="p"/>
          </m:rPr>
          <w:rPr>
            <w:rFonts w:ascii="Cambria Math"/>
          </w:rPr>
          <m:t xml:space="preserve"> </m:t>
        </m:r>
        <m:acc>
          <m:accPr>
            <m:chr m:val="⃗"/>
            <m:ctrlPr>
              <w:rPr>
                <w:rFonts w:ascii="Cambria Math" w:hAnsi="Cambria Math"/>
                <w:iCs/>
              </w:rPr>
            </m:ctrlPr>
          </m:accPr>
          <m:e>
            <m:r>
              <m:rPr>
                <m:sty m:val="p"/>
              </m:rPr>
              <w:rPr>
                <w:rFonts w:ascii="Cambria Math"/>
              </w:rPr>
              <m:t>H</m:t>
            </m:r>
          </m:e>
        </m:acc>
      </m:oMath>
      <w:r w:rsidR="00305F05" w:rsidRPr="00665AE4">
        <w:rPr>
          <w:iCs/>
        </w:rPr>
        <w:t xml:space="preserve">  est un vecteur  du réseau réciproque. </w:t>
      </w:r>
      <m:oMath>
        <m:r>
          <m:rPr>
            <m:sty m:val="p"/>
          </m:rPr>
          <w:rPr>
            <w:rFonts w:ascii="Cambria Math"/>
          </w:rPr>
          <m:t>G</m:t>
        </m:r>
        <m:d>
          <m:dPr>
            <m:ctrlPr>
              <w:rPr>
                <w:rFonts w:ascii="Cambria Math" w:hAnsi="Cambria Math"/>
                <w:iCs/>
              </w:rPr>
            </m:ctrlPr>
          </m:dPr>
          <m:e>
            <m:acc>
              <m:accPr>
                <m:chr m:val="⃗"/>
                <m:ctrlPr>
                  <w:rPr>
                    <w:rFonts w:ascii="Cambria Math" w:hAnsi="Cambria Math"/>
                    <w:iCs/>
                  </w:rPr>
                </m:ctrlPr>
              </m:accPr>
              <m:e>
                <m:r>
                  <m:rPr>
                    <m:sty m:val="p"/>
                  </m:rPr>
                  <w:rPr>
                    <w:rFonts w:ascii="Cambria Math"/>
                  </w:rPr>
                  <m:t>x</m:t>
                </m:r>
              </m:e>
            </m:acc>
          </m:e>
        </m:d>
      </m:oMath>
      <w:r w:rsidR="00305F05" w:rsidRPr="00665AE4">
        <w:rPr>
          <w:iCs/>
        </w:rPr>
        <w:t xml:space="preserve"> prend alors sa valeur maximale égale à N (N étant le nombre total de mailles dans le cristal</w:t>
      </w:r>
      <w:r w:rsidR="00305F05" w:rsidRPr="00665AE4">
        <w:t xml:space="preserve">) </w:t>
      </w:r>
      <w:r w:rsidR="00305F05" w:rsidRPr="00665AE4">
        <w:rPr>
          <w:b/>
          <w:bCs/>
        </w:rPr>
        <w:t>[</w:t>
      </w:r>
      <w:r w:rsidR="00195D19">
        <w:rPr>
          <w:b/>
          <w:bCs/>
        </w:rPr>
        <w:t>20</w:t>
      </w:r>
      <w:r w:rsidR="00305F05" w:rsidRPr="00665AE4">
        <w:rPr>
          <w:b/>
          <w:bCs/>
        </w:rPr>
        <w:t>]</w:t>
      </w:r>
      <w:r w:rsidR="00305F05" w:rsidRPr="00665AE4">
        <w:t>.</w:t>
      </w:r>
    </w:p>
    <w:p w:rsidR="009C7547" w:rsidRPr="008F57DE" w:rsidRDefault="009E3655" w:rsidP="00611C38">
      <w:pPr>
        <w:spacing w:line="360" w:lineRule="auto"/>
        <w:jc w:val="center"/>
        <w:rPr>
          <w:u w:val="single"/>
        </w:rPr>
      </w:pPr>
      <m:oMath>
        <m:sSub>
          <m:sSubPr>
            <m:ctrlPr>
              <w:rPr>
                <w:rFonts w:ascii="Cambria Math" w:hAnsi="Cambria Math"/>
                <w:i/>
              </w:rPr>
            </m:ctrlPr>
          </m:sSubPr>
          <m:e>
            <m:r>
              <w:rPr>
                <w:rFonts w:ascii="Cambria Math" w:hAnsi="Cambria Math"/>
              </w:rPr>
              <m:t>I</m:t>
            </m:r>
          </m:e>
          <m:sub>
            <m:r>
              <w:rPr>
                <w:rFonts w:ascii="Cambria Math" w:hAnsi="Cambria Math"/>
              </w:rPr>
              <m:t>Bragg</m:t>
            </m:r>
          </m:sub>
        </m:sSub>
        <m:r>
          <w:rPr>
            <w:rFonts w:ascii="Cambria Math"/>
          </w:rPr>
          <m:t>=</m:t>
        </m:r>
      </m:oMath>
      <w:r w:rsidR="006E6BA1" w:rsidRPr="00665AE4">
        <w:t xml:space="preserve"> </w:t>
      </w:r>
      <m:oMath>
        <m:sSub>
          <m:sSubPr>
            <m:ctrlPr>
              <w:rPr>
                <w:rFonts w:ascii="Cambria Math" w:hAnsi="Cambria Math"/>
                <w:i/>
              </w:rPr>
            </m:ctrlPr>
          </m:sSubPr>
          <m:e>
            <m:r>
              <w:rPr>
                <w:rFonts w:ascii="Cambria Math" w:hAnsi="Cambria Math"/>
              </w:rPr>
              <m:t>I</m:t>
            </m:r>
          </m:e>
          <m:sub>
            <m:r>
              <w:rPr>
                <w:rFonts w:ascii="Cambria Math"/>
              </w:rPr>
              <m:t xml:space="preserve">0 </m:t>
            </m:r>
          </m:sub>
        </m:sSub>
        <m:r>
          <w:rPr>
            <w:rFonts w:ascii="Cambria Math"/>
          </w:rPr>
          <m:t>.</m:t>
        </m:r>
        <m:sSubSup>
          <m:sSubSupPr>
            <m:ctrlPr>
              <w:rPr>
                <w:rFonts w:ascii="Cambria Math" w:hAnsi="Cambria Math"/>
                <w:i/>
              </w:rPr>
            </m:ctrlPr>
          </m:sSubSupPr>
          <m:e>
            <m:r>
              <w:rPr>
                <w:rFonts w:ascii="Cambria Math" w:hAnsi="Cambria Math"/>
              </w:rPr>
              <m:t>a</m:t>
            </m:r>
          </m:e>
          <m:sub>
            <m:r>
              <w:rPr>
                <w:rFonts w:ascii="Cambria Math" w:hAnsi="Cambria Math"/>
              </w:rPr>
              <m:t>e</m:t>
            </m:r>
          </m:sub>
          <m:sup>
            <m:r>
              <w:rPr>
                <w:rFonts w:ascii="Cambria Math"/>
              </w:rPr>
              <m:t>2</m:t>
            </m:r>
          </m:sup>
        </m:sSubSup>
        <m:r>
          <w:rPr>
            <w:rFonts w:ascii="Cambria Math"/>
          </w:rPr>
          <m:t xml:space="preserve"> .</m:t>
        </m:r>
        <m:r>
          <w:rPr>
            <w:rFonts w:ascii="Cambria Math" w:hAnsi="Cambria Math"/>
          </w:rPr>
          <m:t>LP</m:t>
        </m:r>
        <m:r>
          <w:rPr>
            <w:rFonts w:ascii="Cambria Math"/>
          </w:rPr>
          <m:t>.</m:t>
        </m:r>
        <m:sSup>
          <m:sSupPr>
            <m:ctrlPr>
              <w:rPr>
                <w:rFonts w:ascii="Cambria Math" w:hAnsi="Cambria Math"/>
                <w:i/>
              </w:rPr>
            </m:ctrlPr>
          </m:sSupPr>
          <m:e>
            <m:r>
              <w:rPr>
                <w:rFonts w:ascii="Cambria Math" w:hAnsi="Cambria Math"/>
              </w:rPr>
              <m:t>N</m:t>
            </m:r>
          </m:e>
          <m:sup>
            <m:r>
              <w:rPr>
                <w:rFonts w:ascii="Cambria Math"/>
              </w:rPr>
              <m:t xml:space="preserve">2 </m:t>
            </m:r>
          </m:sup>
        </m:sSup>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F</m:t>
                </m:r>
                <m:d>
                  <m:dPr>
                    <m:ctrlPr>
                      <w:rPr>
                        <w:rFonts w:ascii="Cambria Math" w:hAnsi="Cambria Math"/>
                        <w:i/>
                      </w:rPr>
                    </m:ctrlPr>
                  </m:dPr>
                  <m:e>
                    <m:box>
                      <m:boxPr>
                        <m:opEmu m:val="on"/>
                        <m:ctrlPr>
                          <w:rPr>
                            <w:rFonts w:ascii="Cambria Math" w:hAnsi="Cambria Math"/>
                            <w:i/>
                          </w:rPr>
                        </m:ctrlPr>
                      </m:boxPr>
                      <m:e>
                        <m:acc>
                          <m:accPr>
                            <m:chr m:val="⃗"/>
                            <m:ctrlPr>
                              <w:rPr>
                                <w:rFonts w:ascii="Cambria Math" w:hAnsi="Cambria Math"/>
                                <w:i/>
                              </w:rPr>
                            </m:ctrlPr>
                          </m:accPr>
                          <m:e>
                            <m:r>
                              <w:rPr>
                                <w:rFonts w:ascii="Cambria Math" w:hAnsi="Cambria Math"/>
                              </w:rPr>
                              <m:t>H</m:t>
                            </m:r>
                          </m:e>
                        </m:acc>
                      </m:e>
                    </m:box>
                  </m:e>
                </m:d>
              </m:e>
            </m:d>
          </m:e>
          <m:sup>
            <m:r>
              <w:rPr>
                <w:rFonts w:ascii="Cambria Math"/>
              </w:rPr>
              <m:t>2</m:t>
            </m:r>
          </m:sup>
        </m:sSup>
      </m:oMath>
      <w:r w:rsidR="0038117C">
        <w:t xml:space="preserve"> </w:t>
      </w:r>
      <w:r w:rsidR="0038117C" w:rsidRPr="001863C6">
        <w:t>[I-1</w:t>
      </w:r>
      <w:r w:rsidR="003B2788">
        <w:t>’</w:t>
      </w:r>
      <w:r w:rsidR="0038117C" w:rsidRPr="001863C6">
        <w:t>]</w:t>
      </w:r>
    </w:p>
    <w:p w:rsidR="009C7547" w:rsidRDefault="008F57DE" w:rsidP="008F57DE">
      <w:pPr>
        <w:tabs>
          <w:tab w:val="left" w:pos="567"/>
          <w:tab w:val="left" w:pos="3240"/>
        </w:tabs>
        <w:spacing w:before="240" w:line="360" w:lineRule="auto"/>
        <w:jc w:val="both"/>
        <w:outlineLvl w:val="0"/>
        <w:rPr>
          <w:rFonts w:asciiTheme="majorBidi" w:hAnsiTheme="majorBidi" w:cstheme="majorBidi"/>
          <w:color w:val="808080"/>
        </w:rPr>
      </w:pPr>
      <w:r>
        <w:rPr>
          <w:rFonts w:asciiTheme="majorBidi" w:hAnsiTheme="majorBidi" w:cstheme="majorBidi"/>
        </w:rPr>
        <w:t xml:space="preserve">        </w:t>
      </w:r>
      <w:r w:rsidR="000C7749" w:rsidRPr="009C7547">
        <w:rPr>
          <w:rFonts w:asciiTheme="majorBidi" w:hAnsiTheme="majorBidi" w:cstheme="majorBidi"/>
        </w:rPr>
        <w:t xml:space="preserve">Les électrons sous l’action du champ électrique de l’onde électromagnétique incidente, sont mis en vibration et se comportent comme étant des oscillateurs. Ils émettent ainsi un rayonnement de même longueur d’onde dans l’espace environnant. Les ondes diffusées donnent, par interférences, des pics de diffraction dans des directions bien </w:t>
      </w:r>
      <w:r w:rsidR="00FE290A" w:rsidRPr="009C7547">
        <w:rPr>
          <w:rFonts w:asciiTheme="majorBidi" w:hAnsiTheme="majorBidi" w:cstheme="majorBidi"/>
        </w:rPr>
        <w:t>déterminées.</w:t>
      </w:r>
    </w:p>
    <w:p w:rsidR="000C7749" w:rsidRPr="009C7547" w:rsidRDefault="000C7749" w:rsidP="00703AEE">
      <w:pPr>
        <w:tabs>
          <w:tab w:val="left" w:pos="3240"/>
        </w:tabs>
        <w:spacing w:line="360" w:lineRule="auto"/>
        <w:jc w:val="both"/>
        <w:outlineLvl w:val="0"/>
        <w:rPr>
          <w:rFonts w:asciiTheme="majorBidi" w:hAnsiTheme="majorBidi" w:cstheme="majorBidi"/>
        </w:rPr>
      </w:pPr>
      <w:r w:rsidRPr="009C7547">
        <w:rPr>
          <w:rFonts w:asciiTheme="majorBidi" w:hAnsiTheme="majorBidi" w:cstheme="majorBidi"/>
        </w:rPr>
        <w:t xml:space="preserve">Considérons deux plans réticulaires parallèles entre eux P1 et P2, d étant la distance minimale entre ces des plans et  </w:t>
      </w:r>
      <w:r w:rsidRPr="009C7547">
        <w:rPr>
          <w:rFonts w:asciiTheme="majorBidi" w:hAnsiTheme="majorBidi" w:cstheme="majorBidi"/>
        </w:rPr>
        <w:sym w:font="Symbol" w:char="F071"/>
      </w:r>
      <w:r w:rsidRPr="009C7547">
        <w:rPr>
          <w:rFonts w:asciiTheme="majorBidi" w:hAnsiTheme="majorBidi" w:cstheme="majorBidi"/>
        </w:rPr>
        <w:t xml:space="preserve"> l’angle d’incidence. Les électrons, supposés en O et C (figure </w:t>
      </w:r>
      <w:r w:rsidR="0038117C">
        <w:rPr>
          <w:rFonts w:asciiTheme="majorBidi" w:hAnsiTheme="majorBidi" w:cstheme="majorBidi"/>
        </w:rPr>
        <w:t>I</w:t>
      </w:r>
      <w:r w:rsidRPr="009C7547">
        <w:rPr>
          <w:rFonts w:asciiTheme="majorBidi" w:hAnsiTheme="majorBidi" w:cstheme="majorBidi"/>
        </w:rPr>
        <w:t>.</w:t>
      </w:r>
      <w:r w:rsidR="0038117C">
        <w:rPr>
          <w:rFonts w:asciiTheme="majorBidi" w:hAnsiTheme="majorBidi" w:cstheme="majorBidi"/>
        </w:rPr>
        <w:t>2</w:t>
      </w:r>
      <w:r w:rsidRPr="009C7547">
        <w:rPr>
          <w:rFonts w:asciiTheme="majorBidi" w:hAnsiTheme="majorBidi" w:cstheme="majorBidi"/>
        </w:rPr>
        <w:t>), sous l’action du champ électromagnétique oscillant vont se</w:t>
      </w:r>
      <w:r w:rsidR="009C7547">
        <w:rPr>
          <w:rFonts w:asciiTheme="majorBidi" w:hAnsiTheme="majorBidi" w:cstheme="majorBidi"/>
        </w:rPr>
        <w:t xml:space="preserve"> </w:t>
      </w:r>
      <w:r w:rsidRPr="009C7547">
        <w:rPr>
          <w:rFonts w:asciiTheme="majorBidi" w:hAnsiTheme="majorBidi" w:cstheme="majorBidi"/>
        </w:rPr>
        <w:t xml:space="preserve">mettre à vibrer. </w:t>
      </w:r>
    </w:p>
    <w:p w:rsidR="000C7749" w:rsidRPr="009C7547" w:rsidRDefault="009E3655" w:rsidP="0038117C">
      <w:pPr>
        <w:tabs>
          <w:tab w:val="left" w:pos="3240"/>
        </w:tabs>
        <w:spacing w:line="360" w:lineRule="auto"/>
        <w:jc w:val="center"/>
        <w:outlineLvl w:val="0"/>
        <w:rPr>
          <w:rFonts w:asciiTheme="majorBidi" w:hAnsiTheme="majorBidi" w:cstheme="majorBidi"/>
        </w:rPr>
      </w:pPr>
      <w:r w:rsidRPr="009E3655">
        <w:rPr>
          <w:noProof/>
        </w:rPr>
        <w:lastRenderedPageBreak/>
        <w:pict>
          <v:group id="_x0000_s1964" style="position:absolute;left:0;text-align:left;margin-left:134.15pt;margin-top:-2.75pt;width:231.6pt;height:208.5pt;z-index:-251636224" coordorigin="6318,11621" coordsize="5300,4835" wrapcoords="-61 -67 -61 21533 21233 21533 21233 -67 -61 -67">
            <v:rect id="_x0000_s1965" style="position:absolute;left:6318;top:11621;width:5192;height:4835" filled="f">
              <v:shadow offset="6pt,6pt"/>
              <v:textbox style="mso-next-textbox:#_x0000_s1965">
                <w:txbxContent>
                  <w:p w:rsidR="00616628" w:rsidRDefault="00616628" w:rsidP="00EE52C8"/>
                  <w:p w:rsidR="00616628" w:rsidRDefault="00616628" w:rsidP="00EE52C8"/>
                  <w:p w:rsidR="00616628" w:rsidRDefault="00616628" w:rsidP="00EE52C8"/>
                  <w:p w:rsidR="00616628" w:rsidRDefault="00616628" w:rsidP="00EE52C8"/>
                  <w:p w:rsidR="00616628" w:rsidRDefault="00616628" w:rsidP="00EE52C8">
                    <w:r>
                      <w:t xml:space="preserve">    </w:t>
                    </w:r>
                  </w:p>
                  <w:p w:rsidR="00616628" w:rsidRDefault="00616628" w:rsidP="00EE52C8">
                    <w:r>
                      <w:t xml:space="preserve">        </w:t>
                    </w:r>
                  </w:p>
                  <w:p w:rsidR="00616628" w:rsidRDefault="00616628" w:rsidP="00EE52C8"/>
                  <w:p w:rsidR="00616628" w:rsidRDefault="00616628" w:rsidP="00EE52C8">
                    <w:pPr>
                      <w:pStyle w:val="Pieddepage"/>
                    </w:pPr>
                  </w:p>
                  <w:p w:rsidR="00616628" w:rsidRDefault="00616628" w:rsidP="00EE52C8">
                    <w:r>
                      <w:rPr>
                        <w:b/>
                        <w:bCs/>
                      </w:rPr>
                      <w:t xml:space="preserve">                                        </w:t>
                    </w:r>
                    <w:r>
                      <w:t xml:space="preserve">                 </w:t>
                    </w:r>
                  </w:p>
                  <w:p w:rsidR="00616628" w:rsidRDefault="00616628" w:rsidP="00EE52C8">
                    <w:pPr>
                      <w:pStyle w:val="Pieddepage"/>
                    </w:pPr>
                    <w:r>
                      <w:t xml:space="preserve">                                                                                       </w:t>
                    </w:r>
                  </w:p>
                  <w:p w:rsidR="00616628" w:rsidRDefault="00616628" w:rsidP="00EE52C8">
                    <w:r>
                      <w:t xml:space="preserve">                                           </w:t>
                    </w:r>
                  </w:p>
                  <w:p w:rsidR="00616628" w:rsidRDefault="00616628" w:rsidP="00EE52C8">
                    <w:r>
                      <w:t xml:space="preserve">                                                                            </w:t>
                    </w:r>
                  </w:p>
                  <w:p w:rsidR="00616628" w:rsidRDefault="00616628" w:rsidP="00EE52C8">
                    <w:r>
                      <w:t xml:space="preserve">                                                                     </w:t>
                    </w:r>
                  </w:p>
                  <w:p w:rsidR="00616628" w:rsidRDefault="00616628" w:rsidP="00EE52C8">
                    <w:pPr>
                      <w:pStyle w:val="Pieddepage"/>
                    </w:pPr>
                    <w:r>
                      <w:t xml:space="preserve">                                                                               </w:t>
                    </w:r>
                  </w:p>
                  <w:p w:rsidR="00616628" w:rsidRDefault="00616628" w:rsidP="00EE52C8"/>
                  <w:p w:rsidR="00616628" w:rsidRDefault="00616628" w:rsidP="00EE52C8">
                    <w:pPr>
                      <w:rPr>
                        <w:b/>
                        <w:bCs/>
                      </w:rPr>
                    </w:pPr>
                    <w:r>
                      <w:rPr>
                        <w:b/>
                        <w:bCs/>
                      </w:rPr>
                      <w:t xml:space="preserve">     </w:t>
                    </w:r>
                  </w:p>
                  <w:p w:rsidR="00616628" w:rsidRDefault="00616628" w:rsidP="00EE52C8">
                    <w:pPr>
                      <w:rPr>
                        <w:b/>
                        <w:bCs/>
                      </w:rPr>
                    </w:pPr>
                  </w:p>
                  <w:p w:rsidR="00616628" w:rsidRDefault="00616628" w:rsidP="00EE52C8">
                    <w:r>
                      <w:rPr>
                        <w:b/>
                        <w:bCs/>
                      </w:rPr>
                      <w:t xml:space="preserve">     </w:t>
                    </w:r>
                  </w:p>
                </w:txbxContent>
              </v:textbox>
            </v:rect>
            <v:line id="_x0000_s1966" style="position:absolute;rotation:-1809067fd" from="6978,12349" to="10912,14429" strokeweight="1.5pt"/>
            <v:line id="_x0000_s1967" style="position:absolute;rotation:-1809067fd" from="6886,13279" to="10845,15339" strokeweight="1.5pt"/>
            <v:line id="_x0000_s1968" style="position:absolute;rotation:-1809067fd" from="7559,11872" to="8798,14257"/>
            <v:line id="_x0000_s1969" style="position:absolute;rotation:1809067fd;flip:y" from="7765,12643" to="10556,13310">
              <v:stroke endarrow="block"/>
            </v:line>
            <v:line id="_x0000_s1970" style="position:absolute;rotation:-1809067fd" from="7562,12244" to="9724,16241"/>
            <v:line id="_x0000_s1971" style="position:absolute;rotation:1809067fd;flip:y" from="8440,13229" to="11002,13730">
              <v:stroke endarrow="block"/>
            </v:line>
            <v:line id="_x0000_s1972" style="position:absolute;rotation:1809067fd;flip:x" from="8486,13454" to="8902,14210"/>
            <v:line id="_x0000_s1973" style="position:absolute;rotation:-1809779fd" from="8141,13857" to="8428,14409">
              <v:stroke startarrow="block" endarrow="block"/>
            </v:line>
            <v:line id="_x0000_s1974" style="position:absolute;flip:x" from="8942,13867" to="9455,14252">
              <v:stroke startarrow="block" endarrow="block"/>
            </v:line>
            <v:shape id="_x0000_s1975" style="position:absolute;left:8953;top:13141;width:76;height:279;mso-position-horizontal:absolute;mso-position-vertical:absolute" coordsize="80,300" path="m,hdc71,106,80,178,80,300e" filled="f">
              <v:path arrowok="t"/>
            </v:shape>
            <v:shape id="_x0000_s1976" style="position:absolute;left:8334;top:13688;width:683;height:166;mso-position-horizontal:absolute;mso-position-vertical:absolute" coordsize="340,140" path="m340,hdc242,98,120,140,,20e" filled="f">
              <v:path arrowok="t"/>
            </v:shape>
            <v:line id="_x0000_s1977" style="position:absolute" from="10801,13357" to="10801,14294">
              <v:stroke startarrow="block" endarrow="block"/>
            </v:line>
            <v:shape id="_x0000_s1978" type="#_x0000_t202" style="position:absolute;left:8879;top:13970;width:683;height:334" filled="f" stroked="f">
              <v:textbox style="mso-next-textbox:#_x0000_s1978">
                <w:txbxContent>
                  <w:p w:rsidR="00616628" w:rsidRPr="00F05E4B" w:rsidRDefault="00616628" w:rsidP="00EE52C8">
                    <w:pPr>
                      <w:rPr>
                        <w:sz w:val="16"/>
                        <w:szCs w:val="16"/>
                      </w:rPr>
                    </w:pPr>
                    <w:r>
                      <w:rPr>
                        <w:sz w:val="16"/>
                        <w:szCs w:val="16"/>
                      </w:rPr>
                      <w:t xml:space="preserve">    </w:t>
                    </w:r>
                    <w:r w:rsidRPr="00F05E4B">
                      <w:rPr>
                        <w:sz w:val="16"/>
                        <w:szCs w:val="16"/>
                      </w:rPr>
                      <w:t>B</w:t>
                    </w:r>
                  </w:p>
                </w:txbxContent>
              </v:textbox>
            </v:shape>
            <v:shape id="_x0000_s1979" type="#_x0000_t202" style="position:absolute;left:7907;top:13970;width:513;height:501" filled="f" stroked="f">
              <v:textbox style="mso-next-textbox:#_x0000_s1979">
                <w:txbxContent>
                  <w:p w:rsidR="00616628" w:rsidRPr="00F05E4B" w:rsidRDefault="00616628" w:rsidP="00EE52C8">
                    <w:pPr>
                      <w:rPr>
                        <w:sz w:val="16"/>
                        <w:szCs w:val="16"/>
                      </w:rPr>
                    </w:pPr>
                    <w:r w:rsidRPr="00F05E4B">
                      <w:rPr>
                        <w:sz w:val="16"/>
                        <w:szCs w:val="16"/>
                      </w:rPr>
                      <w:t>A</w:t>
                    </w:r>
                  </w:p>
                </w:txbxContent>
              </v:textbox>
            </v:shape>
            <v:shape id="_x0000_s1980" type="#_x0000_t202" style="position:absolute;left:10344;top:13631;width:512;height:367" filled="f" stroked="f">
              <v:textbox style="mso-next-textbox:#_x0000_s1980">
                <w:txbxContent>
                  <w:p w:rsidR="00616628" w:rsidRPr="00E603F9" w:rsidRDefault="00616628" w:rsidP="00EE52C8">
                    <w:pPr>
                      <w:rPr>
                        <w:b/>
                        <w:bCs/>
                        <w:i/>
                        <w:iCs/>
                        <w:sz w:val="22"/>
                        <w:szCs w:val="22"/>
                      </w:rPr>
                    </w:pPr>
                    <w:r w:rsidRPr="00E603F9">
                      <w:rPr>
                        <w:b/>
                        <w:bCs/>
                        <w:i/>
                        <w:iCs/>
                        <w:sz w:val="22"/>
                        <w:szCs w:val="22"/>
                      </w:rPr>
                      <w:t>d</w:t>
                    </w:r>
                  </w:p>
                </w:txbxContent>
              </v:textbox>
            </v:shape>
            <v:shape id="_x0000_s1981" type="#_x0000_t202" style="position:absolute;left:8536;top:13657;width:595;height:357" filled="f" stroked="f">
              <v:textbox style="mso-next-textbox:#_x0000_s1981">
                <w:txbxContent>
                  <w:p w:rsidR="00616628" w:rsidRPr="00E948BE" w:rsidRDefault="00616628" w:rsidP="00EE52C8">
                    <w:pPr>
                      <w:rPr>
                        <w:sz w:val="16"/>
                        <w:szCs w:val="16"/>
                      </w:rPr>
                    </w:pPr>
                    <w:r w:rsidRPr="00E948BE">
                      <w:rPr>
                        <w:sz w:val="16"/>
                        <w:szCs w:val="16"/>
                      </w:rPr>
                      <w:sym w:font="Symbol" w:char="F071"/>
                    </w:r>
                  </w:p>
                </w:txbxContent>
              </v:textbox>
            </v:shape>
            <v:shape id="_x0000_s1982" type="#_x0000_t202" style="position:absolute;left:8143;top:13708;width:512;height:360" filled="f" stroked="f">
              <v:textbox style="mso-next-textbox:#_x0000_s1982">
                <w:txbxContent>
                  <w:p w:rsidR="00616628" w:rsidRPr="00E948BE" w:rsidRDefault="00616628" w:rsidP="00EE52C8">
                    <w:pPr>
                      <w:rPr>
                        <w:sz w:val="16"/>
                        <w:szCs w:val="16"/>
                      </w:rPr>
                    </w:pPr>
                    <w:r w:rsidRPr="00E948BE">
                      <w:rPr>
                        <w:sz w:val="16"/>
                        <w:szCs w:val="16"/>
                      </w:rPr>
                      <w:sym w:font="Symbol" w:char="F071"/>
                    </w:r>
                  </w:p>
                </w:txbxContent>
              </v:textbox>
            </v:shape>
            <v:shape id="_x0000_s1983" style="position:absolute;left:8069;top:13099;width:170;height:301;rotation:-8939481fd;mso-position-horizontal:absolute;mso-position-vertical:absolute" coordsize="80,300" path="m,hdc71,106,80,178,80,300e" filled="f">
              <v:path arrowok="t"/>
            </v:shape>
            <v:shape id="_x0000_s1984" type="#_x0000_t202" style="position:absolute;left:10764;top:14210;width:854;height:524" filled="f" stroked="f">
              <v:textbox style="mso-next-textbox:#_x0000_s1984">
                <w:txbxContent>
                  <w:p w:rsidR="00616628" w:rsidRPr="00E948BE" w:rsidRDefault="00616628" w:rsidP="00EE52C8">
                    <w:pPr>
                      <w:jc w:val="right"/>
                      <w:rPr>
                        <w:sz w:val="20"/>
                        <w:szCs w:val="20"/>
                      </w:rPr>
                    </w:pPr>
                    <w:r w:rsidRPr="00E948BE">
                      <w:rPr>
                        <w:sz w:val="20"/>
                        <w:szCs w:val="20"/>
                      </w:rPr>
                      <w:t>P2</w:t>
                    </w:r>
                  </w:p>
                </w:txbxContent>
              </v:textbox>
            </v:shape>
            <v:shape id="_x0000_s1985" type="#_x0000_t202" style="position:absolute;left:10915;top:13343;width:683;height:644" filled="f" stroked="f">
              <v:textbox style="mso-next-textbox:#_x0000_s1985">
                <w:txbxContent>
                  <w:p w:rsidR="00616628" w:rsidRPr="00E948BE" w:rsidRDefault="00616628" w:rsidP="00EE52C8">
                    <w:pPr>
                      <w:jc w:val="right"/>
                      <w:rPr>
                        <w:sz w:val="18"/>
                        <w:szCs w:val="18"/>
                      </w:rPr>
                    </w:pPr>
                    <w:r w:rsidRPr="00E948BE">
                      <w:rPr>
                        <w:sz w:val="18"/>
                        <w:szCs w:val="18"/>
                      </w:rPr>
                      <w:t>P1</w:t>
                    </w:r>
                  </w:p>
                </w:txbxContent>
              </v:textbox>
            </v:shape>
            <v:shape id="_x0000_s1986" type="#_x0000_t202" style="position:absolute;left:7750;top:12986;width:512;height:645" filled="f" stroked="f">
              <v:textbox style="mso-next-textbox:#_x0000_s1986">
                <w:txbxContent>
                  <w:p w:rsidR="00616628" w:rsidRPr="00E948BE" w:rsidRDefault="00616628" w:rsidP="00EE52C8">
                    <w:pPr>
                      <w:rPr>
                        <w:sz w:val="16"/>
                        <w:szCs w:val="16"/>
                      </w:rPr>
                    </w:pPr>
                    <w:r w:rsidRPr="00E948BE">
                      <w:rPr>
                        <w:sz w:val="16"/>
                        <w:szCs w:val="16"/>
                      </w:rPr>
                      <w:sym w:font="Symbol" w:char="F071"/>
                    </w:r>
                  </w:p>
                  <w:p w:rsidR="00616628" w:rsidRDefault="00616628" w:rsidP="00EE52C8">
                    <w:pPr>
                      <w:jc w:val="right"/>
                    </w:pPr>
                  </w:p>
                </w:txbxContent>
              </v:textbox>
            </v:shape>
            <v:shape id="_x0000_s1987" type="#_x0000_t202" style="position:absolute;left:8698;top:13008;width:683;height:483" filled="f" stroked="f">
              <v:textbox style="mso-next-textbox:#_x0000_s1987">
                <w:txbxContent>
                  <w:p w:rsidR="00616628" w:rsidRPr="00E948BE" w:rsidRDefault="00616628" w:rsidP="00EE52C8">
                    <w:pPr>
                      <w:rPr>
                        <w:sz w:val="16"/>
                        <w:szCs w:val="16"/>
                      </w:rPr>
                    </w:pPr>
                    <w:r w:rsidRPr="00E948BE">
                      <w:rPr>
                        <w:sz w:val="16"/>
                        <w:szCs w:val="16"/>
                      </w:rPr>
                      <w:sym w:font="Symbol" w:char="F071"/>
                    </w:r>
                  </w:p>
                  <w:p w:rsidR="00616628" w:rsidRDefault="00616628" w:rsidP="00EE52C8">
                    <w:pPr>
                      <w:jc w:val="right"/>
                    </w:pPr>
                  </w:p>
                </w:txbxContent>
              </v:textbox>
            </v:shape>
            <v:shape id="_x0000_s1988" type="#_x0000_t202" style="position:absolute;left:6480;top:15435;width:3624;height:868" filled="f" stroked="f">
              <v:textbox style="mso-next-textbox:#_x0000_s1988">
                <w:txbxContent>
                  <w:p w:rsidR="00616628" w:rsidRPr="00EE52C8" w:rsidRDefault="00616628" w:rsidP="00EE52C8"/>
                </w:txbxContent>
              </v:textbox>
            </v:shape>
            <v:shape id="_x0000_s1989" type="#_x0000_t202" style="position:absolute;left:8432;top:12998;width:487;height:357" filled="f" stroked="f">
              <v:textbox style="mso-next-textbox:#_x0000_s1989">
                <w:txbxContent>
                  <w:p w:rsidR="00616628" w:rsidRPr="00F05E4B" w:rsidRDefault="00616628" w:rsidP="00EE52C8">
                    <w:pPr>
                      <w:jc w:val="right"/>
                      <w:rPr>
                        <w:sz w:val="16"/>
                        <w:szCs w:val="16"/>
                      </w:rPr>
                    </w:pPr>
                    <w:r w:rsidRPr="00F05E4B">
                      <w:rPr>
                        <w:sz w:val="16"/>
                        <w:szCs w:val="16"/>
                      </w:rPr>
                      <w:t>O</w:t>
                    </w:r>
                  </w:p>
                </w:txbxContent>
              </v:textbox>
            </v:shape>
            <v:shape id="_x0000_s1990" type="#_x0000_t202" style="position:absolute;left:8519;top:14355;width:379;height:357" filled="f" stroked="f">
              <v:textbox style="mso-next-textbox:#_x0000_s1990">
                <w:txbxContent>
                  <w:p w:rsidR="00616628" w:rsidRPr="00F05E4B" w:rsidRDefault="00616628" w:rsidP="00EE52C8">
                    <w:pPr>
                      <w:jc w:val="right"/>
                      <w:rPr>
                        <w:sz w:val="16"/>
                        <w:szCs w:val="16"/>
                      </w:rPr>
                    </w:pPr>
                    <w:r w:rsidRPr="00F05E4B">
                      <w:rPr>
                        <w:sz w:val="16"/>
                        <w:szCs w:val="16"/>
                      </w:rPr>
                      <w:t>C</w:t>
                    </w:r>
                  </w:p>
                </w:txbxContent>
              </v:textbox>
            </v:shape>
            <v:shape id="_x0000_s1991" type="#_x0000_t202" style="position:absolute;left:7075;top:12091;width:703;height:306" filled="f" stroked="f">
              <v:textbox style="mso-next-textbox:#_x0000_s1991">
                <w:txbxContent>
                  <w:p w:rsidR="00616628" w:rsidRPr="00EE52C8" w:rsidRDefault="00616628" w:rsidP="00EE52C8">
                    <w:pPr>
                      <w:jc w:val="right"/>
                      <w:rPr>
                        <w:sz w:val="20"/>
                        <w:szCs w:val="20"/>
                      </w:rPr>
                    </w:pPr>
                    <w:r>
                      <w:rPr>
                        <w:sz w:val="18"/>
                        <w:szCs w:val="18"/>
                      </w:rPr>
                      <w:t>1</w:t>
                    </w:r>
                    <w:r w:rsidRPr="00EE52C8">
                      <w:rPr>
                        <w:sz w:val="18"/>
                        <w:szCs w:val="18"/>
                      </w:rPr>
                      <w:t xml:space="preserve">   </w:t>
                    </w:r>
                    <w:r w:rsidRPr="00EE52C8">
                      <w:rPr>
                        <w:sz w:val="20"/>
                        <w:szCs w:val="20"/>
                      </w:rPr>
                      <w:t xml:space="preserve"> </w:t>
                    </w:r>
                    <w:r>
                      <w:rPr>
                        <w:sz w:val="20"/>
                        <w:szCs w:val="20"/>
                      </w:rPr>
                      <w:t xml:space="preserve">    1</w:t>
                    </w:r>
                  </w:p>
                </w:txbxContent>
              </v:textbox>
            </v:shape>
            <v:shape id="_x0000_s1992" type="#_x0000_t202" style="position:absolute;left:6426;top:12679;width:541;height:409" filled="f" stroked="f">
              <v:textbox style="mso-next-textbox:#_x0000_s1992">
                <w:txbxContent>
                  <w:p w:rsidR="00616628" w:rsidRPr="00E948BE" w:rsidRDefault="00616628" w:rsidP="00EE52C8">
                    <w:pPr>
                      <w:jc w:val="right"/>
                      <w:rPr>
                        <w:sz w:val="20"/>
                        <w:szCs w:val="20"/>
                      </w:rPr>
                    </w:pPr>
                    <w:r w:rsidRPr="00E948BE">
                      <w:rPr>
                        <w:sz w:val="20"/>
                        <w:szCs w:val="20"/>
                      </w:rPr>
                      <w:t>2</w:t>
                    </w:r>
                  </w:p>
                </w:txbxContent>
              </v:textbox>
            </v:shape>
            <v:shape id="_x0000_s1993" type="#_x0000_t202" style="position:absolute;left:9238;top:12284;width:866;height:358" filled="f" stroked="f">
              <v:textbox style="mso-next-textbox:#_x0000_s1993">
                <w:txbxContent>
                  <w:p w:rsidR="00616628" w:rsidRPr="0013170E" w:rsidRDefault="00616628" w:rsidP="00EE52C8">
                    <w:pPr>
                      <w:jc w:val="right"/>
                      <w:rPr>
                        <w:vertAlign w:val="superscript"/>
                      </w:rPr>
                    </w:pPr>
                    <w:r>
                      <w:t xml:space="preserve">   1</w:t>
                    </w:r>
                    <w:r>
                      <w:rPr>
                        <w:vertAlign w:val="superscript"/>
                      </w:rPr>
                      <w:t>’</w:t>
                    </w:r>
                  </w:p>
                </w:txbxContent>
              </v:textbox>
            </v:shape>
            <v:shape id="_x0000_s1994" type="#_x0000_t202" style="position:absolute;left:9996;top:12744;width:594;height:408" filled="f" stroked="f">
              <v:textbox style="mso-next-textbox:#_x0000_s1994">
                <w:txbxContent>
                  <w:p w:rsidR="00616628" w:rsidRPr="0013170E" w:rsidRDefault="00616628" w:rsidP="00EE52C8">
                    <w:pPr>
                      <w:jc w:val="right"/>
                      <w:rPr>
                        <w:vertAlign w:val="superscript"/>
                      </w:rPr>
                    </w:pPr>
                    <w:r>
                      <w:t>2</w:t>
                    </w:r>
                    <w:r>
                      <w:rPr>
                        <w:vertAlign w:val="superscript"/>
                      </w:rPr>
                      <w:t>’</w:t>
                    </w:r>
                  </w:p>
                </w:txbxContent>
              </v:textbox>
            </v:shape>
            <v:line id="_x0000_s1995" style="position:absolute" from="7454,12560" to="7832,12815">
              <v:stroke endarrow="block"/>
            </v:line>
            <v:line id="_x0000_s1996" style="position:absolute" from="6617,12892" to="6941,13097">
              <v:stroke endarrow="block"/>
            </v:line>
            <v:line id="_x0000_s1997" style="position:absolute" from="9779,14979" to="10266,15347">
              <v:stroke endarrow="block"/>
            </v:line>
            <w10:wrap type="tight"/>
          </v:group>
        </w:pict>
      </w:r>
    </w:p>
    <w:p w:rsidR="009C7547" w:rsidRDefault="009C7547" w:rsidP="0038117C">
      <w:pPr>
        <w:jc w:val="center"/>
      </w:pPr>
    </w:p>
    <w:p w:rsidR="009C7547" w:rsidRDefault="009C7547" w:rsidP="0038117C">
      <w:pPr>
        <w:jc w:val="center"/>
      </w:pPr>
    </w:p>
    <w:p w:rsidR="009C7547" w:rsidRDefault="009C7547" w:rsidP="0038117C">
      <w:pPr>
        <w:jc w:val="center"/>
      </w:pPr>
    </w:p>
    <w:p w:rsidR="009C7547" w:rsidRDefault="009C7547" w:rsidP="0038117C">
      <w:pPr>
        <w:jc w:val="center"/>
      </w:pPr>
    </w:p>
    <w:p w:rsidR="009C7547" w:rsidRDefault="009C7547" w:rsidP="0038117C">
      <w:pPr>
        <w:jc w:val="center"/>
      </w:pPr>
    </w:p>
    <w:p w:rsidR="009C7547" w:rsidRDefault="009C7547" w:rsidP="0038117C">
      <w:pPr>
        <w:jc w:val="center"/>
      </w:pPr>
    </w:p>
    <w:p w:rsidR="000C7749" w:rsidRPr="009C7547" w:rsidRDefault="000C7749" w:rsidP="0038117C">
      <w:pPr>
        <w:tabs>
          <w:tab w:val="left" w:pos="3240"/>
        </w:tabs>
        <w:spacing w:line="360" w:lineRule="auto"/>
        <w:jc w:val="center"/>
        <w:outlineLvl w:val="0"/>
        <w:rPr>
          <w:rFonts w:asciiTheme="majorBidi" w:hAnsiTheme="majorBidi" w:cstheme="majorBidi"/>
        </w:rPr>
      </w:pPr>
    </w:p>
    <w:p w:rsidR="009C7547" w:rsidRDefault="009C7547" w:rsidP="0038117C">
      <w:pPr>
        <w:tabs>
          <w:tab w:val="left" w:pos="3240"/>
        </w:tabs>
        <w:spacing w:line="360" w:lineRule="auto"/>
        <w:jc w:val="center"/>
        <w:outlineLvl w:val="0"/>
        <w:rPr>
          <w:rFonts w:asciiTheme="majorBidi" w:hAnsiTheme="majorBidi" w:cstheme="majorBidi"/>
        </w:rPr>
      </w:pPr>
    </w:p>
    <w:p w:rsidR="009C7547" w:rsidRDefault="009C7547" w:rsidP="0038117C">
      <w:pPr>
        <w:tabs>
          <w:tab w:val="left" w:pos="3240"/>
        </w:tabs>
        <w:spacing w:line="360" w:lineRule="auto"/>
        <w:jc w:val="center"/>
        <w:outlineLvl w:val="0"/>
        <w:rPr>
          <w:rFonts w:asciiTheme="majorBidi" w:hAnsiTheme="majorBidi" w:cstheme="majorBidi"/>
        </w:rPr>
      </w:pPr>
    </w:p>
    <w:p w:rsidR="009C7547" w:rsidRDefault="009C7547" w:rsidP="0038117C">
      <w:pPr>
        <w:jc w:val="center"/>
      </w:pPr>
    </w:p>
    <w:p w:rsidR="0038117C" w:rsidRDefault="0038117C" w:rsidP="0038117C">
      <w:pPr>
        <w:pStyle w:val="Titre1"/>
        <w:spacing w:before="120" w:after="120"/>
        <w:jc w:val="center"/>
        <w:rPr>
          <w:bCs w:val="0"/>
          <w:i/>
          <w:iCs/>
          <w:sz w:val="24"/>
          <w:szCs w:val="24"/>
          <w:u w:val="none"/>
        </w:rPr>
      </w:pPr>
    </w:p>
    <w:p w:rsidR="009C7547" w:rsidRPr="0038117C" w:rsidRDefault="0038117C" w:rsidP="00245976">
      <w:pPr>
        <w:pStyle w:val="Titre1"/>
        <w:spacing w:before="120" w:after="120"/>
        <w:jc w:val="center"/>
        <w:rPr>
          <w:bCs w:val="0"/>
          <w:i/>
          <w:iCs/>
          <w:sz w:val="24"/>
          <w:szCs w:val="24"/>
          <w:u w:val="none"/>
        </w:rPr>
      </w:pPr>
      <w:r w:rsidRPr="0038117C">
        <w:rPr>
          <w:bCs w:val="0"/>
          <w:i/>
          <w:iCs/>
          <w:sz w:val="24"/>
          <w:szCs w:val="24"/>
          <w:u w:val="none"/>
        </w:rPr>
        <w:t>Figure. I.</w:t>
      </w:r>
      <w:r w:rsidR="00245976">
        <w:rPr>
          <w:bCs w:val="0"/>
          <w:i/>
          <w:iCs/>
          <w:sz w:val="24"/>
          <w:szCs w:val="24"/>
          <w:u w:val="none"/>
        </w:rPr>
        <w:t>2</w:t>
      </w:r>
      <w:r w:rsidRPr="0038117C">
        <w:rPr>
          <w:bCs w:val="0"/>
          <w:i/>
          <w:iCs/>
          <w:sz w:val="24"/>
          <w:szCs w:val="24"/>
          <w:u w:val="none"/>
        </w:rPr>
        <w:t> : Loi de Bragg</w:t>
      </w:r>
      <w:r>
        <w:t xml:space="preserve">        </w:t>
      </w:r>
    </w:p>
    <w:p w:rsidR="000C7749" w:rsidRPr="009C7547" w:rsidRDefault="000C7749" w:rsidP="00A9514F">
      <w:pPr>
        <w:tabs>
          <w:tab w:val="left" w:pos="3240"/>
        </w:tabs>
        <w:spacing w:line="360" w:lineRule="auto"/>
        <w:jc w:val="both"/>
        <w:outlineLvl w:val="0"/>
        <w:rPr>
          <w:rFonts w:asciiTheme="majorBidi" w:hAnsiTheme="majorBidi" w:cstheme="majorBidi"/>
        </w:rPr>
      </w:pPr>
      <w:r w:rsidRPr="009C7547">
        <w:rPr>
          <w:rFonts w:asciiTheme="majorBidi" w:hAnsiTheme="majorBidi" w:cstheme="majorBidi"/>
        </w:rPr>
        <w:t>Pour la direction particulière où les rayons 1</w:t>
      </w:r>
      <w:r w:rsidRPr="009C7547">
        <w:rPr>
          <w:rFonts w:asciiTheme="majorBidi" w:hAnsiTheme="majorBidi" w:cstheme="majorBidi"/>
          <w:vertAlign w:val="superscript"/>
        </w:rPr>
        <w:t xml:space="preserve">’ </w:t>
      </w:r>
      <w:r w:rsidRPr="009C7547">
        <w:rPr>
          <w:rFonts w:asciiTheme="majorBidi" w:hAnsiTheme="majorBidi" w:cstheme="majorBidi"/>
        </w:rPr>
        <w:t>et 2</w:t>
      </w:r>
      <w:r w:rsidRPr="009C7547">
        <w:rPr>
          <w:rFonts w:asciiTheme="majorBidi" w:hAnsiTheme="majorBidi" w:cstheme="majorBidi"/>
          <w:vertAlign w:val="superscript"/>
        </w:rPr>
        <w:t>’</w:t>
      </w:r>
      <w:r w:rsidRPr="009C7547">
        <w:rPr>
          <w:rFonts w:asciiTheme="majorBidi" w:hAnsiTheme="majorBidi" w:cstheme="majorBidi"/>
        </w:rPr>
        <w:t xml:space="preserve"> émergent avec l’angle </w:t>
      </w:r>
      <w:r w:rsidRPr="009C7547">
        <w:rPr>
          <w:rFonts w:asciiTheme="majorBidi" w:hAnsiTheme="majorBidi" w:cstheme="majorBidi"/>
        </w:rPr>
        <w:sym w:font="Symbol" w:char="F071"/>
      </w:r>
      <w:r w:rsidRPr="009C7547">
        <w:rPr>
          <w:rFonts w:asciiTheme="majorBidi" w:hAnsiTheme="majorBidi" w:cstheme="majorBidi"/>
        </w:rPr>
        <w:t>, on aura un maximum d’intensité si les ondes sont en phase. Evaluons la différence de marche entre 1, 1</w:t>
      </w:r>
      <w:r w:rsidRPr="009C7547">
        <w:rPr>
          <w:rFonts w:asciiTheme="majorBidi" w:hAnsiTheme="majorBidi" w:cstheme="majorBidi"/>
          <w:vertAlign w:val="superscript"/>
        </w:rPr>
        <w:t xml:space="preserve">’ </w:t>
      </w:r>
      <w:r w:rsidRPr="009C7547">
        <w:rPr>
          <w:rFonts w:asciiTheme="majorBidi" w:hAnsiTheme="majorBidi" w:cstheme="majorBidi"/>
        </w:rPr>
        <w:t>et 2, 2</w:t>
      </w:r>
      <w:r w:rsidRPr="009C7547">
        <w:rPr>
          <w:rFonts w:asciiTheme="majorBidi" w:hAnsiTheme="majorBidi" w:cstheme="majorBidi"/>
          <w:vertAlign w:val="superscript"/>
        </w:rPr>
        <w:t>’</w:t>
      </w:r>
      <w:r w:rsidRPr="009C7547">
        <w:rPr>
          <w:rFonts w:asciiTheme="majorBidi" w:hAnsiTheme="majorBidi" w:cstheme="majorBidi"/>
        </w:rPr>
        <w:t xml:space="preserve"> (AC+CB=2AC). On aura un maximum si la différence de marche est égale à un entier de longueur d’onde </w:t>
      </w:r>
      <w:r w:rsidRPr="009C7547">
        <w:rPr>
          <w:rFonts w:asciiTheme="majorBidi" w:hAnsiTheme="majorBidi" w:cstheme="majorBidi"/>
        </w:rPr>
        <w:sym w:font="Symbol" w:char="F06C"/>
      </w:r>
      <w:r w:rsidR="00FE290A" w:rsidRPr="00665AE4">
        <w:rPr>
          <w:b/>
          <w:bCs/>
        </w:rPr>
        <w:t>[</w:t>
      </w:r>
      <w:r w:rsidR="00FE290A">
        <w:rPr>
          <w:b/>
          <w:bCs/>
        </w:rPr>
        <w:t>2</w:t>
      </w:r>
      <w:r w:rsidR="00A9514F">
        <w:rPr>
          <w:b/>
          <w:bCs/>
        </w:rPr>
        <w:t>1</w:t>
      </w:r>
      <w:r w:rsidR="00FE290A" w:rsidRPr="00665AE4">
        <w:rPr>
          <w:b/>
          <w:bCs/>
        </w:rPr>
        <w:t>]</w:t>
      </w:r>
      <w:r w:rsidR="00FE290A" w:rsidRPr="00665AE4">
        <w:t>.</w:t>
      </w:r>
      <w:r w:rsidRPr="009C7547">
        <w:rPr>
          <w:rFonts w:asciiTheme="majorBidi" w:hAnsiTheme="majorBidi" w:cstheme="majorBidi"/>
        </w:rPr>
        <w:t xml:space="preserve"> </w:t>
      </w:r>
    </w:p>
    <w:p w:rsidR="000C7749" w:rsidRPr="009C7547" w:rsidRDefault="000C7749" w:rsidP="00864C95">
      <w:pPr>
        <w:tabs>
          <w:tab w:val="left" w:pos="3240"/>
        </w:tabs>
        <w:spacing w:line="360" w:lineRule="auto"/>
        <w:outlineLvl w:val="0"/>
        <w:rPr>
          <w:rFonts w:asciiTheme="majorBidi" w:hAnsiTheme="majorBidi" w:cstheme="majorBidi"/>
        </w:rPr>
      </w:pPr>
      <w:r w:rsidRPr="009C7547">
        <w:rPr>
          <w:rFonts w:asciiTheme="majorBidi" w:hAnsiTheme="majorBidi" w:cstheme="majorBidi"/>
        </w:rPr>
        <w:t xml:space="preserve">Soit :    </w:t>
      </w:r>
      <w:r w:rsidR="00A37407">
        <w:rPr>
          <w:rFonts w:asciiTheme="majorBidi" w:hAnsiTheme="majorBidi" w:cstheme="majorBidi"/>
        </w:rPr>
        <w:t xml:space="preserve">                                      </w:t>
      </w:r>
      <w:r w:rsidRPr="009C7547">
        <w:rPr>
          <w:rFonts w:asciiTheme="majorBidi" w:hAnsiTheme="majorBidi" w:cstheme="majorBidi"/>
        </w:rPr>
        <w:t xml:space="preserve">  </w:t>
      </w:r>
      <m:oMath>
        <m:r>
          <w:rPr>
            <w:rFonts w:ascii="Cambria Math"/>
          </w:rPr>
          <m:t xml:space="preserve"> 2d.</m:t>
        </m:r>
        <m:func>
          <m:funcPr>
            <m:ctrlPr>
              <w:rPr>
                <w:rFonts w:ascii="Cambria Math" w:hAnsi="Cambria Math"/>
                <w:i/>
              </w:rPr>
            </m:ctrlPr>
          </m:funcPr>
          <m:fName>
            <m:r>
              <m:rPr>
                <m:sty m:val="p"/>
              </m:rPr>
              <w:rPr>
                <w:rFonts w:ascii="Cambria Math"/>
              </w:rPr>
              <m:t>sin</m:t>
            </m:r>
          </m:fName>
          <m:e>
            <m:r>
              <w:rPr>
                <w:rFonts w:ascii="Cambria Math" w:hAnsi="Cambria Math"/>
              </w:rPr>
              <m:t>θ</m:t>
            </m:r>
          </m:e>
        </m:func>
        <m:r>
          <w:rPr>
            <w:rFonts w:ascii="Cambria Math" w:hAnsi="Cambria Math"/>
          </w:rPr>
          <m:t>=n.</m:t>
        </m:r>
        <m:r>
          <w:rPr>
            <w:rFonts w:ascii="Cambria Math" w:hAnsi="Cambria Math"/>
            <w:i/>
          </w:rPr>
          <w:sym w:font="Symbol" w:char="F06C"/>
        </m:r>
        <m:r>
          <w:rPr>
            <w:rFonts w:ascii="Cambria Math" w:hAnsi="Cambria Math"/>
          </w:rPr>
          <m:t xml:space="preserve">    </m:t>
        </m:r>
        <m:r>
          <m:rPr>
            <m:sty m:val="p"/>
          </m:rPr>
          <w:rPr>
            <w:rFonts w:ascii="Cambria Math" w:hAnsi="Cambria Math"/>
          </w:rPr>
          <m:t>[I-2]</m:t>
        </m:r>
      </m:oMath>
      <w:r w:rsidR="00EE52C8">
        <w:rPr>
          <w:rFonts w:asciiTheme="majorBidi" w:hAnsiTheme="majorBidi" w:cstheme="majorBidi"/>
        </w:rPr>
        <w:t xml:space="preserve">   </w:t>
      </w:r>
    </w:p>
    <w:p w:rsidR="000C7749" w:rsidRPr="009C7547" w:rsidRDefault="000C7749" w:rsidP="000C7749">
      <w:pPr>
        <w:pStyle w:val="Titre2"/>
        <w:spacing w:line="360" w:lineRule="auto"/>
        <w:rPr>
          <w:rFonts w:asciiTheme="majorBidi" w:hAnsiTheme="majorBidi" w:cstheme="majorBidi"/>
          <w:sz w:val="24"/>
          <w:szCs w:val="24"/>
          <w:u w:val="single"/>
        </w:rPr>
      </w:pPr>
      <w:r w:rsidRPr="00EE52C8">
        <w:rPr>
          <w:rFonts w:asciiTheme="majorBidi" w:hAnsiTheme="majorBidi" w:cstheme="majorBidi"/>
          <w:b w:val="0"/>
          <w:bCs w:val="0"/>
          <w:sz w:val="24"/>
          <w:szCs w:val="24"/>
        </w:rPr>
        <w:t>Cette expression exprime la  loi de BRAGG. Par rapport au faisceau incident, le faisceau diffracté fait un angle 2</w:t>
      </w:r>
      <w:r w:rsidRPr="00EE52C8">
        <w:rPr>
          <w:rFonts w:asciiTheme="majorBidi" w:hAnsiTheme="majorBidi" w:cstheme="majorBidi"/>
          <w:b w:val="0"/>
          <w:bCs w:val="0"/>
          <w:sz w:val="24"/>
          <w:szCs w:val="24"/>
        </w:rPr>
        <w:sym w:font="Symbol" w:char="F071"/>
      </w:r>
      <w:r w:rsidRPr="00EE52C8">
        <w:rPr>
          <w:rFonts w:asciiTheme="majorBidi" w:hAnsiTheme="majorBidi" w:cstheme="majorBidi"/>
          <w:b w:val="0"/>
          <w:bCs w:val="0"/>
          <w:sz w:val="24"/>
          <w:szCs w:val="24"/>
        </w:rPr>
        <w:t xml:space="preserve"> et le plan en position de réflexion est bissecteur de l’angle entre le faisceau incident et celui diffracté</w:t>
      </w:r>
      <w:r w:rsidRPr="009C7547">
        <w:rPr>
          <w:rFonts w:asciiTheme="majorBidi" w:hAnsiTheme="majorBidi" w:cstheme="majorBidi"/>
          <w:sz w:val="24"/>
          <w:szCs w:val="24"/>
        </w:rPr>
        <w:t>.</w:t>
      </w:r>
    </w:p>
    <w:p w:rsidR="0021002D" w:rsidRPr="00F3484A" w:rsidRDefault="00A104E4" w:rsidP="00A104E4">
      <w:pPr>
        <w:pStyle w:val="Titre2"/>
        <w:spacing w:line="360" w:lineRule="auto"/>
        <w:rPr>
          <w:rFonts w:ascii="Times New Roman" w:hAnsi="Times New Roman" w:cs="Times New Roman"/>
          <w:sz w:val="24"/>
          <w:szCs w:val="24"/>
          <w:u w:val="single"/>
        </w:rPr>
      </w:pPr>
      <w:r>
        <w:rPr>
          <w:rFonts w:ascii="Times New Roman" w:hAnsi="Times New Roman" w:cs="Times New Roman"/>
          <w:sz w:val="24"/>
          <w:szCs w:val="24"/>
          <w:u w:val="single"/>
        </w:rPr>
        <w:t>2</w:t>
      </w:r>
      <w:r w:rsidR="00D44DE9">
        <w:rPr>
          <w:rFonts w:ascii="Times New Roman" w:hAnsi="Times New Roman" w:cs="Times New Roman"/>
          <w:sz w:val="24"/>
          <w:szCs w:val="24"/>
          <w:u w:val="single"/>
        </w:rPr>
        <w:t>.</w:t>
      </w:r>
      <w:r>
        <w:rPr>
          <w:rFonts w:ascii="Times New Roman" w:hAnsi="Times New Roman" w:cs="Times New Roman"/>
          <w:sz w:val="24"/>
          <w:szCs w:val="24"/>
          <w:u w:val="single"/>
        </w:rPr>
        <w:t>1.1</w:t>
      </w:r>
      <w:r w:rsidR="00F3484A" w:rsidRPr="00F3484A">
        <w:rPr>
          <w:rFonts w:ascii="Times New Roman" w:hAnsi="Times New Roman" w:cs="Times New Roman"/>
          <w:sz w:val="24"/>
          <w:szCs w:val="24"/>
          <w:u w:val="single"/>
        </w:rPr>
        <w:t>. Facteur</w:t>
      </w:r>
      <w:r w:rsidR="0021002D" w:rsidRPr="00F3484A">
        <w:rPr>
          <w:rFonts w:ascii="Times New Roman" w:hAnsi="Times New Roman" w:cs="Times New Roman"/>
          <w:sz w:val="24"/>
          <w:szCs w:val="24"/>
          <w:u w:val="single"/>
        </w:rPr>
        <w:t xml:space="preserve"> de structure :</w:t>
      </w:r>
    </w:p>
    <w:p w:rsidR="0021002D" w:rsidRPr="00665AE4" w:rsidRDefault="0021002D" w:rsidP="00F3484A">
      <w:pPr>
        <w:spacing w:line="360" w:lineRule="auto"/>
        <w:ind w:firstLine="567"/>
        <w:jc w:val="both"/>
      </w:pPr>
      <w:r w:rsidRPr="00665AE4">
        <w:t xml:space="preserve">Le facteur de structure constitue le concept fondamental des théories de diffraction. Il est défini comme étant la somme de toutes les contributions atomiques affectées chacune par son déphasage </w:t>
      </w:r>
      <m:oMath>
        <m:sSub>
          <m:sSubPr>
            <m:ctrlPr>
              <w:rPr>
                <w:rFonts w:ascii="Cambria Math" w:hAnsi="Cambria Math"/>
              </w:rPr>
            </m:ctrlPr>
          </m:sSubPr>
          <m:e>
            <m:r>
              <m:rPr>
                <m:sty m:val="p"/>
              </m:rPr>
              <w:rPr>
                <w:rFonts w:ascii="Cambria Math"/>
              </w:rPr>
              <m:t>φ</m:t>
            </m:r>
          </m:e>
          <m:sub>
            <m:r>
              <m:rPr>
                <m:sty m:val="p"/>
              </m:rPr>
              <w:rPr>
                <w:rFonts w:ascii="Cambria Math"/>
              </w:rPr>
              <m:t>j</m:t>
            </m:r>
          </m:sub>
        </m:sSub>
      </m:oMath>
      <w:r w:rsidRPr="00665AE4">
        <w:t>dépendant directement de la position  de l’atome j dans la maille.</w:t>
      </w:r>
    </w:p>
    <w:p w:rsidR="0021002D" w:rsidRPr="00665AE4" w:rsidRDefault="004B71BA" w:rsidP="00247847">
      <w:pPr>
        <w:spacing w:line="360" w:lineRule="auto"/>
        <w:jc w:val="center"/>
      </w:pPr>
      <m:oMath>
        <m:r>
          <w:rPr>
            <w:rFonts w:ascii="Cambria Math" w:hAnsi="Cambria Math"/>
          </w:rPr>
          <m:t>F</m:t>
        </m:r>
        <m:r>
          <w:rPr>
            <w:rFonts w:ascii="Cambria Math"/>
          </w:rPr>
          <m:t>=</m:t>
        </m:r>
        <m:nary>
          <m:naryPr>
            <m:chr m:val="∑"/>
            <m:limLoc m:val="undOvr"/>
            <m:ctrlPr>
              <w:rPr>
                <w:rFonts w:ascii="Cambria Math" w:hAnsi="Cambria Math"/>
                <w:i/>
              </w:rPr>
            </m:ctrlPr>
          </m:naryPr>
          <m:sub>
            <m:r>
              <w:rPr>
                <w:rFonts w:ascii="Cambria Math" w:hAnsi="Cambria Math"/>
              </w:rPr>
              <m:t>j</m:t>
            </m:r>
            <m:r>
              <w:rPr>
                <w:rFonts w:ascii="Cambria Math"/>
              </w:rPr>
              <m:t>=1</m:t>
            </m:r>
          </m:sub>
          <m:sup>
            <m:r>
              <w:rPr>
                <w:rFonts w:ascii="Cambria Math" w:hAnsi="Cambria Math"/>
              </w:rPr>
              <m:t>N</m:t>
            </m:r>
          </m:sup>
          <m:e>
            <m:sSub>
              <m:sSubPr>
                <m:ctrlPr>
                  <w:rPr>
                    <w:rFonts w:ascii="Cambria Math" w:hAnsi="Cambria Math"/>
                    <w:i/>
                  </w:rPr>
                </m:ctrlPr>
              </m:sSubPr>
              <m:e>
                <m:r>
                  <w:rPr>
                    <w:rFonts w:ascii="Cambria Math" w:hAnsi="Cambria Math"/>
                  </w:rPr>
                  <m:t>f</m:t>
                </m:r>
              </m:e>
              <m:sub>
                <m:r>
                  <w:rPr>
                    <w:rFonts w:ascii="Cambria Math" w:hAnsi="Cambria Math"/>
                  </w:rPr>
                  <m:t>j</m:t>
                </m:r>
              </m:sub>
            </m:sSub>
          </m:e>
        </m:nary>
        <m:func>
          <m:funcPr>
            <m:ctrlPr>
              <w:rPr>
                <w:rFonts w:ascii="Cambria Math" w:hAnsi="Cambria Math"/>
                <w:i/>
              </w:rPr>
            </m:ctrlPr>
          </m:funcPr>
          <m:fName>
            <m:r>
              <m:rPr>
                <m:sty m:val="p"/>
              </m:rPr>
              <w:rPr>
                <w:rFonts w:ascii="Cambria Math"/>
              </w:rPr>
              <m:t>exp</m:t>
            </m:r>
          </m:fName>
          <m:e>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φ</m:t>
                    </m:r>
                  </m:e>
                  <m:sub>
                    <m:r>
                      <w:rPr>
                        <w:rFonts w:ascii="Cambria Math" w:hAnsi="Cambria Math"/>
                      </w:rPr>
                      <m:t>j</m:t>
                    </m:r>
                  </m:sub>
                </m:sSub>
              </m:e>
            </m:d>
          </m:e>
        </m:func>
      </m:oMath>
      <w:r w:rsidR="00A37407">
        <w:t xml:space="preserve">   </w:t>
      </w:r>
      <m:oMath>
        <m:r>
          <m:rPr>
            <m:sty m:val="p"/>
          </m:rPr>
          <w:rPr>
            <w:rFonts w:ascii="Cambria Math" w:hAnsi="Cambria Math"/>
          </w:rPr>
          <m:t>[I-3]</m:t>
        </m:r>
      </m:oMath>
    </w:p>
    <w:p w:rsidR="0021002D" w:rsidRPr="00665AE4" w:rsidRDefault="0021002D" w:rsidP="00F3484A">
      <w:pPr>
        <w:spacing w:line="360" w:lineRule="auto"/>
        <w:jc w:val="both"/>
      </w:pPr>
      <w:r w:rsidRPr="00665AE4">
        <w:rPr>
          <w:i/>
          <w:iCs/>
        </w:rPr>
        <w:t>N</w:t>
      </w:r>
      <w:r w:rsidRPr="00665AE4">
        <w:t> : Le nombre d’atome par maille ;</w:t>
      </w:r>
    </w:p>
    <w:p w:rsidR="0021002D" w:rsidRPr="00665AE4" w:rsidRDefault="0021002D" w:rsidP="00F3484A">
      <w:pPr>
        <w:spacing w:line="360" w:lineRule="auto"/>
        <w:jc w:val="both"/>
      </w:pPr>
      <w:r w:rsidRPr="00665AE4">
        <w:rPr>
          <w:i/>
          <w:iCs/>
        </w:rPr>
        <w:t>f</w:t>
      </w:r>
      <w:r w:rsidRPr="00665AE4">
        <w:rPr>
          <w:i/>
          <w:iCs/>
          <w:vertAlign w:val="subscript"/>
        </w:rPr>
        <w:t>j</w:t>
      </w:r>
      <w:r w:rsidRPr="00665AE4">
        <w:t> : Le facteur de diffusion de l’atome j ;</w:t>
      </w:r>
    </w:p>
    <w:p w:rsidR="0021002D" w:rsidRPr="00665AE4" w:rsidRDefault="009E3655" w:rsidP="00F3484A">
      <w:pPr>
        <w:spacing w:line="360" w:lineRule="auto"/>
        <w:jc w:val="both"/>
      </w:pPr>
      <m:oMath>
        <m:sSub>
          <m:sSubPr>
            <m:ctrlPr>
              <w:rPr>
                <w:rFonts w:ascii="Cambria Math" w:hAnsi="Cambria Math"/>
                <w:i/>
              </w:rPr>
            </m:ctrlPr>
          </m:sSubPr>
          <m:e>
            <m:r>
              <w:rPr>
                <w:rFonts w:ascii="Cambria Math" w:hAnsi="Cambria Math"/>
              </w:rPr>
              <m:t>φ</m:t>
            </m:r>
          </m:e>
          <m:sub>
            <m:r>
              <w:rPr>
                <w:rFonts w:ascii="Cambria Math" w:hAnsi="Cambria Math"/>
              </w:rPr>
              <m:t>j</m:t>
            </m:r>
          </m:sub>
        </m:sSub>
      </m:oMath>
      <w:r w:rsidR="0021002D" w:rsidRPr="00665AE4">
        <w:t> : Le déphasage entre les différents atomes de la maille formulé par :</w:t>
      </w:r>
    </w:p>
    <w:p w:rsidR="00A37407" w:rsidRDefault="009E3655" w:rsidP="00D0031A">
      <w:pPr>
        <w:tabs>
          <w:tab w:val="left" w:pos="567"/>
          <w:tab w:val="left" w:pos="851"/>
        </w:tabs>
        <w:spacing w:line="360" w:lineRule="auto"/>
        <w:jc w:val="center"/>
      </w:pPr>
      <m:oMath>
        <m:sSub>
          <m:sSubPr>
            <m:ctrlPr>
              <w:rPr>
                <w:rFonts w:ascii="Cambria Math" w:hAnsi="Cambria Math"/>
                <w:i/>
              </w:rPr>
            </m:ctrlPr>
          </m:sSubPr>
          <m:e>
            <m:r>
              <w:rPr>
                <w:rFonts w:ascii="Cambria Math" w:hAnsi="Cambria Math"/>
              </w:rPr>
              <m:t>φ</m:t>
            </m:r>
          </m:e>
          <m:sub>
            <m:r>
              <w:rPr>
                <w:rFonts w:ascii="Cambria Math" w:hAnsi="Cambria Math"/>
              </w:rPr>
              <m:t>j</m:t>
            </m:r>
          </m:sub>
        </m:sSub>
        <m:r>
          <w:rPr>
            <w:rFonts w:ascii="Cambria Math"/>
          </w:rPr>
          <m:t>=2</m:t>
        </m:r>
        <m:r>
          <w:rPr>
            <w:rFonts w:ascii="Cambria Math" w:hAnsi="Cambria Math"/>
          </w:rPr>
          <m:t>π</m:t>
        </m:r>
        <m:d>
          <m:dPr>
            <m:ctrlPr>
              <w:rPr>
                <w:rFonts w:ascii="Cambria Math" w:hAnsi="Cambria Math"/>
                <w:i/>
              </w:rPr>
            </m:ctrlPr>
          </m:dPr>
          <m:e>
            <m:r>
              <w:rPr>
                <w:rFonts w:hAnsi="Cambria Math"/>
              </w:rPr>
              <m:t>h</m:t>
            </m:r>
            <m:r>
              <w:rPr>
                <w:rFonts w:asci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rPr>
              <m:t>+</m:t>
            </m:r>
            <m:r>
              <w:rPr>
                <w:rFonts w:ascii="Cambria Math" w:hAnsi="Cambria Math"/>
              </w:rPr>
              <m:t>k</m:t>
            </m:r>
            <m:r>
              <w:rPr>
                <w:rFonts w:ascii="Cambria Math"/>
              </w:rPr>
              <m:t>.</m:t>
            </m:r>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rPr>
              <m:t>+</m:t>
            </m:r>
            <m:r>
              <w:rPr>
                <w:rFonts w:ascii="Cambria Math" w:hAnsi="Cambria Math"/>
              </w:rPr>
              <m:t>l</m:t>
            </m:r>
            <m:r>
              <w:rPr>
                <w:rFonts w:ascii="Cambria Math"/>
              </w:rPr>
              <m:t>.</m:t>
            </m:r>
            <m:sSub>
              <m:sSubPr>
                <m:ctrlPr>
                  <w:rPr>
                    <w:rFonts w:ascii="Cambria Math" w:hAnsi="Cambria Math"/>
                    <w:i/>
                  </w:rPr>
                </m:ctrlPr>
              </m:sSubPr>
              <m:e>
                <m:r>
                  <w:rPr>
                    <w:rFonts w:ascii="Cambria Math" w:hAnsi="Cambria Math"/>
                  </w:rPr>
                  <m:t>z</m:t>
                </m:r>
              </m:e>
              <m:sub>
                <m:r>
                  <w:rPr>
                    <w:rFonts w:ascii="Cambria Math" w:hAnsi="Cambria Math"/>
                  </w:rPr>
                  <m:t>j</m:t>
                </m:r>
              </m:sub>
            </m:sSub>
          </m:e>
        </m:d>
      </m:oMath>
      <w:r w:rsidR="00247847">
        <w:t xml:space="preserve">  </w:t>
      </w:r>
      <m:oMath>
        <m:r>
          <m:rPr>
            <m:sty m:val="p"/>
          </m:rPr>
          <w:rPr>
            <w:rFonts w:ascii="Cambria Math" w:hAnsi="Cambria Math"/>
          </w:rPr>
          <m:t>[I-4]</m:t>
        </m:r>
      </m:oMath>
    </w:p>
    <w:p w:rsidR="00864C95" w:rsidRPr="00D0031A" w:rsidRDefault="00D0031A" w:rsidP="00D0031A">
      <w:pPr>
        <w:pStyle w:val="Retraitcorpsdetexte2"/>
        <w:tabs>
          <w:tab w:val="left" w:pos="567"/>
        </w:tabs>
        <w:jc w:val="both"/>
        <w:rPr>
          <w:rFonts w:asciiTheme="majorBidi" w:hAnsiTheme="majorBidi" w:cstheme="majorBidi"/>
          <w:color w:val="000000"/>
        </w:rPr>
      </w:pPr>
      <w:r>
        <w:rPr>
          <w:rFonts w:asciiTheme="majorBidi" w:hAnsiTheme="majorBidi" w:cstheme="majorBidi"/>
          <w:color w:val="000000"/>
        </w:rPr>
        <w:t xml:space="preserve">     </w:t>
      </w:r>
      <w:r w:rsidRPr="00D0031A">
        <w:rPr>
          <w:rFonts w:asciiTheme="majorBidi" w:hAnsiTheme="majorBidi" w:cstheme="majorBidi"/>
          <w:color w:val="000000"/>
        </w:rPr>
        <w:t xml:space="preserve">Cette somme des contributions de chaque atome peut se représenter dans le plan complexe par des vecteurs (Figure </w:t>
      </w:r>
      <w:r>
        <w:rPr>
          <w:rFonts w:asciiTheme="majorBidi" w:hAnsiTheme="majorBidi" w:cstheme="majorBidi"/>
          <w:color w:val="000000"/>
        </w:rPr>
        <w:t>1</w:t>
      </w:r>
      <w:r w:rsidRPr="00D0031A">
        <w:rPr>
          <w:rFonts w:asciiTheme="majorBidi" w:hAnsiTheme="majorBidi" w:cstheme="majorBidi"/>
          <w:color w:val="000000"/>
        </w:rPr>
        <w:t>.3).</w:t>
      </w:r>
    </w:p>
    <w:p w:rsidR="0021002D" w:rsidRPr="00665AE4" w:rsidRDefault="0021002D" w:rsidP="00F3484A">
      <w:pPr>
        <w:spacing w:line="360" w:lineRule="auto"/>
        <w:jc w:val="both"/>
      </w:pPr>
      <w:r w:rsidRPr="00665AE4">
        <w:lastRenderedPageBreak/>
        <w:t>Le facteur de structure s’écrit :</w:t>
      </w:r>
    </w:p>
    <w:p w:rsidR="0021002D" w:rsidRPr="00665AE4" w:rsidRDefault="004B71BA" w:rsidP="00247847">
      <w:pPr>
        <w:spacing w:line="360" w:lineRule="auto"/>
        <w:jc w:val="center"/>
      </w:pPr>
      <m:oMathPara>
        <m:oMath>
          <m:r>
            <w:rPr>
              <w:rFonts w:ascii="Cambria Math" w:hAnsi="Cambria Math"/>
            </w:rPr>
            <m:t>F</m:t>
          </m:r>
          <m:d>
            <m:dPr>
              <m:ctrlPr>
                <w:rPr>
                  <w:rFonts w:ascii="Cambria Math" w:hAnsi="Cambria Math"/>
                  <w:i/>
                </w:rPr>
              </m:ctrlPr>
            </m:dPr>
            <m:e>
              <m:r>
                <w:rPr>
                  <w:rFonts w:hAnsi="Cambria Math"/>
                </w:rPr>
                <m:t>h</m:t>
              </m:r>
              <m:r>
                <w:rPr>
                  <w:rFonts w:ascii="Cambria Math" w:hAnsi="Cambria Math"/>
                </w:rPr>
                <m:t>kl</m:t>
              </m:r>
            </m:e>
          </m:d>
          <m:r>
            <w:rPr>
              <w:rFonts w:ascii="Cambria Math"/>
            </w:rPr>
            <m:t>=</m:t>
          </m:r>
          <m:nary>
            <m:naryPr>
              <m:chr m:val="∑"/>
              <m:limLoc m:val="undOvr"/>
              <m:supHide m:val="on"/>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f</m:t>
                  </m:r>
                </m:e>
                <m:sub>
                  <m:r>
                    <w:rPr>
                      <w:rFonts w:ascii="Cambria Math" w:hAnsi="Cambria Math"/>
                    </w:rPr>
                    <m:t>j</m:t>
                  </m:r>
                </m:sub>
              </m:sSub>
            </m:e>
          </m:nary>
          <m:func>
            <m:funcPr>
              <m:ctrlPr>
                <w:rPr>
                  <w:rFonts w:ascii="Cambria Math" w:hAnsi="Cambria Math"/>
                  <w:i/>
                </w:rPr>
              </m:ctrlPr>
            </m:funcPr>
            <m:fName>
              <m:r>
                <m:rPr>
                  <m:sty m:val="p"/>
                </m:rPr>
                <w:rPr>
                  <w:rFonts w:ascii="Cambria Math"/>
                </w:rPr>
                <m:t>exp</m:t>
              </m:r>
            </m:fName>
            <m:e>
              <m:r>
                <w:rPr>
                  <w:rFonts w:ascii="Cambria Math" w:hAnsi="Cambria Math"/>
                </w:rPr>
                <m:t>i</m:t>
              </m:r>
              <m:r>
                <w:rPr>
                  <w:rFonts w:ascii="Cambria Math"/>
                </w:rPr>
                <m:t>2</m:t>
              </m:r>
              <m:r>
                <w:rPr>
                  <w:rFonts w:ascii="Cambria Math" w:hAnsi="Cambria Math"/>
                </w:rPr>
                <m:t>π</m:t>
              </m:r>
              <m:d>
                <m:dPr>
                  <m:ctrlPr>
                    <w:rPr>
                      <w:rFonts w:ascii="Cambria Math" w:hAnsi="Cambria Math"/>
                      <w:i/>
                    </w:rPr>
                  </m:ctrlPr>
                </m:dPr>
                <m:e>
                  <m:r>
                    <w:rPr>
                      <w:rFonts w:hAnsi="Cambria Math"/>
                    </w:rPr>
                    <m:t>h</m:t>
                  </m:r>
                  <m:r>
                    <w:rPr>
                      <w:rFonts w:asci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rPr>
                    <m:t>+</m:t>
                  </m:r>
                  <m:r>
                    <w:rPr>
                      <w:rFonts w:ascii="Cambria Math" w:hAnsi="Cambria Math"/>
                    </w:rPr>
                    <m:t>k</m:t>
                  </m:r>
                  <m:r>
                    <w:rPr>
                      <w:rFonts w:ascii="Cambria Math"/>
                    </w:rPr>
                    <m:t>.</m:t>
                  </m:r>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rPr>
                    <m:t>+</m:t>
                  </m:r>
                  <m:r>
                    <w:rPr>
                      <w:rFonts w:ascii="Cambria Math" w:hAnsi="Cambria Math"/>
                    </w:rPr>
                    <m:t>l</m:t>
                  </m:r>
                  <m:r>
                    <w:rPr>
                      <w:rFonts w:ascii="Cambria Math"/>
                    </w:rPr>
                    <m:t>.</m:t>
                  </m:r>
                  <m:sSub>
                    <m:sSubPr>
                      <m:ctrlPr>
                        <w:rPr>
                          <w:rFonts w:ascii="Cambria Math" w:hAnsi="Cambria Math"/>
                          <w:i/>
                        </w:rPr>
                      </m:ctrlPr>
                    </m:sSubPr>
                    <m:e>
                      <m:r>
                        <w:rPr>
                          <w:rFonts w:ascii="Cambria Math" w:hAnsi="Cambria Math"/>
                        </w:rPr>
                        <m:t>z</m:t>
                      </m:r>
                    </m:e>
                    <m:sub>
                      <m:r>
                        <w:rPr>
                          <w:rFonts w:ascii="Cambria Math" w:hAnsi="Cambria Math"/>
                        </w:rPr>
                        <m:t>j</m:t>
                      </m:r>
                    </m:sub>
                  </m:sSub>
                </m:e>
              </m:d>
            </m:e>
          </m:func>
          <m:r>
            <m:rPr>
              <m:sty m:val="p"/>
            </m:rPr>
            <w:rPr>
              <w:rFonts w:ascii="Cambria Math" w:hAnsi="Cambria Math"/>
            </w:rPr>
            <m:t>[I-5]</m:t>
          </m:r>
        </m:oMath>
      </m:oMathPara>
    </w:p>
    <w:p w:rsidR="0021002D" w:rsidRPr="00665AE4" w:rsidRDefault="0021002D" w:rsidP="00F3484A">
      <w:pPr>
        <w:spacing w:line="360" w:lineRule="auto"/>
        <w:jc w:val="both"/>
      </w:pPr>
      <w:r w:rsidRPr="00665AE4">
        <w:t>Ou encore :</w:t>
      </w:r>
    </w:p>
    <w:p w:rsidR="0021002D" w:rsidRPr="00665AE4" w:rsidRDefault="004B71BA" w:rsidP="00247847">
      <w:pPr>
        <w:spacing w:line="360" w:lineRule="auto"/>
        <w:jc w:val="center"/>
      </w:pPr>
      <m:oMath>
        <m:r>
          <w:rPr>
            <w:rFonts w:ascii="Cambria Math" w:hAnsi="Cambria Math"/>
          </w:rPr>
          <m:t>F</m:t>
        </m:r>
        <m:d>
          <m:dPr>
            <m:ctrlPr>
              <w:rPr>
                <w:rFonts w:ascii="Cambria Math" w:hAnsi="Cambria Math"/>
                <w:i/>
              </w:rPr>
            </m:ctrlPr>
          </m:dPr>
          <m:e>
            <m:r>
              <w:rPr>
                <w:rFonts w:hAnsi="Cambria Math"/>
              </w:rPr>
              <m:t>h</m:t>
            </m:r>
            <m:r>
              <w:rPr>
                <w:rFonts w:ascii="Cambria Math" w:hAnsi="Cambria Math"/>
              </w:rPr>
              <m:t>kl</m:t>
            </m:r>
          </m:e>
        </m:d>
        <m:r>
          <w:rPr>
            <w:rFonts w:ascii="Cambria Math"/>
          </w:rPr>
          <m:t>=</m:t>
        </m:r>
        <m:nary>
          <m:naryPr>
            <m:chr m:val="∑"/>
            <m:limLoc m:val="undOvr"/>
            <m:supHide m:val="on"/>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f</m:t>
                </m:r>
              </m:e>
              <m:sub>
                <m:r>
                  <w:rPr>
                    <w:rFonts w:ascii="Cambria Math" w:hAnsi="Cambria Math"/>
                  </w:rPr>
                  <m:t>j</m:t>
                </m:r>
              </m:sub>
            </m:sSub>
          </m:e>
        </m:nary>
        <m:d>
          <m:dPr>
            <m:begChr m:val="["/>
            <m:endChr m:val="]"/>
            <m:ctrlPr>
              <w:rPr>
                <w:rFonts w:ascii="Cambria Math" w:hAnsi="Cambria Math"/>
              </w:rPr>
            </m:ctrlPr>
          </m:dPr>
          <m:e>
            <m:func>
              <m:funcPr>
                <m:ctrlPr>
                  <w:rPr>
                    <w:rFonts w:ascii="Cambria Math" w:hAnsi="Cambria Math"/>
                  </w:rPr>
                </m:ctrlPr>
              </m:funcPr>
              <m:fName>
                <m:r>
                  <m:rPr>
                    <m:sty m:val="p"/>
                  </m:rPr>
                  <w:rPr>
                    <w:rFonts w:ascii="Cambria Math"/>
                  </w:rPr>
                  <m:t>cos</m:t>
                </m:r>
              </m:fName>
              <m:e>
                <m:r>
                  <w:rPr>
                    <w:rFonts w:ascii="Cambria Math"/>
                  </w:rPr>
                  <m:t>2</m:t>
                </m:r>
                <m:r>
                  <w:rPr>
                    <w:rFonts w:ascii="Cambria Math" w:hAnsi="Cambria Math"/>
                  </w:rPr>
                  <m:t>π</m:t>
                </m:r>
                <m:d>
                  <m:dPr>
                    <m:ctrlPr>
                      <w:rPr>
                        <w:rFonts w:ascii="Cambria Math" w:hAnsi="Cambria Math"/>
                        <w:i/>
                      </w:rPr>
                    </m:ctrlPr>
                  </m:dPr>
                  <m:e>
                    <m:r>
                      <w:rPr>
                        <w:rFonts w:hAnsi="Cambria Math"/>
                      </w:rPr>
                      <m:t>h</m:t>
                    </m:r>
                    <m:r>
                      <w:rPr>
                        <w:rFonts w:asci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rPr>
                      <m:t>+</m:t>
                    </m:r>
                    <m:r>
                      <w:rPr>
                        <w:rFonts w:ascii="Cambria Math" w:hAnsi="Cambria Math"/>
                      </w:rPr>
                      <m:t>k</m:t>
                    </m:r>
                    <m:r>
                      <w:rPr>
                        <w:rFonts w:ascii="Cambria Math"/>
                      </w:rPr>
                      <m:t>.</m:t>
                    </m:r>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rPr>
                      <m:t>+</m:t>
                    </m:r>
                    <m:r>
                      <w:rPr>
                        <w:rFonts w:ascii="Cambria Math" w:hAnsi="Cambria Math"/>
                      </w:rPr>
                      <m:t>l</m:t>
                    </m:r>
                    <m:r>
                      <w:rPr>
                        <w:rFonts w:ascii="Cambria Math"/>
                      </w:rPr>
                      <m:t>.</m:t>
                    </m:r>
                    <m:sSub>
                      <m:sSubPr>
                        <m:ctrlPr>
                          <w:rPr>
                            <w:rFonts w:ascii="Cambria Math" w:hAnsi="Cambria Math"/>
                            <w:i/>
                          </w:rPr>
                        </m:ctrlPr>
                      </m:sSubPr>
                      <m:e>
                        <m:r>
                          <w:rPr>
                            <w:rFonts w:ascii="Cambria Math" w:hAnsi="Cambria Math"/>
                          </w:rPr>
                          <m:t>z</m:t>
                        </m:r>
                      </m:e>
                      <m:sub>
                        <m:r>
                          <w:rPr>
                            <w:rFonts w:ascii="Cambria Math" w:hAnsi="Cambria Math"/>
                          </w:rPr>
                          <m:t>j</m:t>
                        </m:r>
                      </m:sub>
                    </m:sSub>
                  </m:e>
                </m:d>
                <m:r>
                  <w:rPr>
                    <w:rFonts w:ascii="Cambria Math"/>
                  </w:rPr>
                  <m:t>+</m:t>
                </m:r>
                <m:r>
                  <w:rPr>
                    <w:rFonts w:ascii="Cambria Math" w:hAnsi="Cambria Math"/>
                  </w:rPr>
                  <m:t>i</m:t>
                </m:r>
                <m:func>
                  <m:funcPr>
                    <m:ctrlPr>
                      <w:rPr>
                        <w:rFonts w:ascii="Cambria Math" w:hAnsi="Cambria Math"/>
                        <w:i/>
                      </w:rPr>
                    </m:ctrlPr>
                  </m:funcPr>
                  <m:fName>
                    <m:r>
                      <m:rPr>
                        <m:sty m:val="p"/>
                      </m:rPr>
                      <w:rPr>
                        <w:rFonts w:ascii="Cambria Math"/>
                      </w:rPr>
                      <m:t>sin</m:t>
                    </m:r>
                  </m:fName>
                  <m:e>
                    <m:r>
                      <w:rPr>
                        <w:rFonts w:ascii="Cambria Math"/>
                      </w:rPr>
                      <m:t>2</m:t>
                    </m:r>
                    <m:r>
                      <w:rPr>
                        <w:rFonts w:ascii="Cambria Math" w:hAnsi="Cambria Math"/>
                      </w:rPr>
                      <m:t>π</m:t>
                    </m:r>
                    <m:d>
                      <m:dPr>
                        <m:ctrlPr>
                          <w:rPr>
                            <w:rFonts w:ascii="Cambria Math" w:hAnsi="Cambria Math"/>
                            <w:i/>
                          </w:rPr>
                        </m:ctrlPr>
                      </m:dPr>
                      <m:e>
                        <m:r>
                          <w:rPr>
                            <w:rFonts w:hAnsi="Cambria Math"/>
                          </w:rPr>
                          <m:t>h</m:t>
                        </m:r>
                        <m:r>
                          <w:rPr>
                            <w:rFonts w:asci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rPr>
                          <m:t>+</m:t>
                        </m:r>
                        <m:r>
                          <w:rPr>
                            <w:rFonts w:ascii="Cambria Math" w:hAnsi="Cambria Math"/>
                          </w:rPr>
                          <m:t>k</m:t>
                        </m:r>
                        <m:r>
                          <w:rPr>
                            <w:rFonts w:ascii="Cambria Math"/>
                          </w:rPr>
                          <m:t>.</m:t>
                        </m:r>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rPr>
                          <m:t>+</m:t>
                        </m:r>
                        <m:r>
                          <w:rPr>
                            <w:rFonts w:ascii="Cambria Math" w:hAnsi="Cambria Math"/>
                          </w:rPr>
                          <m:t>l</m:t>
                        </m:r>
                        <m:r>
                          <w:rPr>
                            <w:rFonts w:ascii="Cambria Math"/>
                          </w:rPr>
                          <m:t>.</m:t>
                        </m:r>
                        <m:sSub>
                          <m:sSubPr>
                            <m:ctrlPr>
                              <w:rPr>
                                <w:rFonts w:ascii="Cambria Math" w:hAnsi="Cambria Math"/>
                                <w:i/>
                              </w:rPr>
                            </m:ctrlPr>
                          </m:sSubPr>
                          <m:e>
                            <m:r>
                              <w:rPr>
                                <w:rFonts w:ascii="Cambria Math" w:hAnsi="Cambria Math"/>
                              </w:rPr>
                              <m:t>z</m:t>
                            </m:r>
                          </m:e>
                          <m:sub>
                            <m:r>
                              <w:rPr>
                                <w:rFonts w:ascii="Cambria Math" w:hAnsi="Cambria Math"/>
                              </w:rPr>
                              <m:t>j</m:t>
                            </m:r>
                          </m:sub>
                        </m:sSub>
                      </m:e>
                    </m:d>
                  </m:e>
                </m:func>
              </m:e>
            </m:func>
          </m:e>
        </m:d>
      </m:oMath>
      <w:r w:rsidR="00247847">
        <w:t xml:space="preserve"> </w:t>
      </w:r>
      <m:oMath>
        <m:r>
          <m:rPr>
            <m:sty m:val="p"/>
          </m:rPr>
          <w:rPr>
            <w:rFonts w:ascii="Cambria Math" w:hAnsi="Cambria Math"/>
          </w:rPr>
          <m:t>[I-6]</m:t>
        </m:r>
      </m:oMath>
    </w:p>
    <w:p w:rsidR="0021002D" w:rsidRPr="00665AE4" w:rsidRDefault="004B71BA" w:rsidP="00F3484A">
      <w:pPr>
        <w:spacing w:line="360" w:lineRule="auto"/>
        <w:jc w:val="center"/>
      </w:pPr>
      <m:oMathPara>
        <m:oMath>
          <m:r>
            <w:rPr>
              <w:rFonts w:ascii="Cambria Math" w:hAnsi="Cambria Math"/>
            </w:rPr>
            <m:t>F</m:t>
          </m:r>
          <m:d>
            <m:dPr>
              <m:ctrlPr>
                <w:rPr>
                  <w:rFonts w:ascii="Cambria Math" w:hAnsi="Cambria Math"/>
                  <w:i/>
                </w:rPr>
              </m:ctrlPr>
            </m:dPr>
            <m:e>
              <m:r>
                <w:rPr>
                  <w:rFonts w:hAnsi="Cambria Math"/>
                </w:rPr>
                <m:t>h</m:t>
              </m:r>
              <m:r>
                <w:rPr>
                  <w:rFonts w:ascii="Cambria Math" w:hAnsi="Cambria Math"/>
                </w:rPr>
                <m:t>kl</m:t>
              </m:r>
            </m:e>
          </m:d>
          <m:r>
            <w:rPr>
              <w:rFonts w:ascii="Cambria Math"/>
            </w:rPr>
            <m:t>=</m:t>
          </m:r>
          <m:sSub>
            <m:sSubPr>
              <m:ctrlPr>
                <w:rPr>
                  <w:rFonts w:ascii="Cambria Math" w:hAnsi="Cambria Math"/>
                  <w:i/>
                </w:rPr>
              </m:ctrlPr>
            </m:sSubPr>
            <m:e>
              <m:r>
                <w:rPr>
                  <w:rFonts w:ascii="Cambria Math" w:hAnsi="Cambria Math"/>
                </w:rPr>
                <m:t>A</m:t>
              </m:r>
            </m:e>
            <m:sub>
              <m:r>
                <w:rPr>
                  <w:rFonts w:hAnsi="Cambria Math"/>
                </w:rPr>
                <m:t>h</m:t>
              </m:r>
              <m:r>
                <w:rPr>
                  <w:rFonts w:ascii="Cambria Math" w:hAnsi="Cambria Math"/>
                </w:rPr>
                <m:t>kl</m:t>
              </m:r>
            </m:sub>
          </m:sSub>
          <m:r>
            <w:rPr>
              <w:rFonts w:ascii="Cambria Math"/>
            </w:rPr>
            <m:t>+</m:t>
          </m:r>
          <m:r>
            <w:rPr>
              <w:rFonts w:ascii="Cambria Math" w:hAnsi="Cambria Math"/>
            </w:rPr>
            <m:t>i</m:t>
          </m:r>
          <m:sSub>
            <m:sSubPr>
              <m:ctrlPr>
                <w:rPr>
                  <w:rFonts w:ascii="Cambria Math" w:hAnsi="Cambria Math"/>
                  <w:i/>
                </w:rPr>
              </m:ctrlPr>
            </m:sSubPr>
            <m:e>
              <m:r>
                <w:rPr>
                  <w:rFonts w:ascii="Cambria Math" w:hAnsi="Cambria Math"/>
                </w:rPr>
                <m:t>B</m:t>
              </m:r>
            </m:e>
            <m:sub>
              <m:r>
                <w:rPr>
                  <w:rFonts w:hAnsi="Cambria Math"/>
                </w:rPr>
                <m:t>h</m:t>
              </m:r>
              <m:r>
                <w:rPr>
                  <w:rFonts w:ascii="Cambria Math" w:hAnsi="Cambria Math"/>
                </w:rPr>
                <m:t>kl</m:t>
              </m:r>
            </m:sub>
          </m:sSub>
        </m:oMath>
      </m:oMathPara>
    </w:p>
    <w:p w:rsidR="0021002D" w:rsidRPr="00665AE4" w:rsidRDefault="0021002D" w:rsidP="00F3484A">
      <w:pPr>
        <w:spacing w:line="360" w:lineRule="auto"/>
        <w:jc w:val="both"/>
      </w:pPr>
      <w:r w:rsidRPr="00665AE4">
        <w:t>On a alors :</w:t>
      </w:r>
    </w:p>
    <w:p w:rsidR="0021002D" w:rsidRPr="00665AE4" w:rsidRDefault="009E3655" w:rsidP="00F3484A">
      <w:pPr>
        <w:spacing w:line="360" w:lineRule="auto"/>
        <w:jc w:val="center"/>
      </w:pPr>
      <m:oMathPara>
        <m:oMath>
          <m:func>
            <m:funcPr>
              <m:ctrlPr>
                <w:rPr>
                  <w:rFonts w:ascii="Cambria Math" w:hAnsi="Cambria Math"/>
                  <w:i/>
                </w:rPr>
              </m:ctrlPr>
            </m:funcPr>
            <m:fName>
              <m:r>
                <m:rPr>
                  <m:sty m:val="p"/>
                </m:rPr>
                <w:rPr>
                  <w:rFonts w:ascii="Cambria Math"/>
                </w:rPr>
                <m:t>tan</m:t>
              </m:r>
            </m:fName>
            <m:e>
              <m:sSub>
                <m:sSubPr>
                  <m:ctrlPr>
                    <w:rPr>
                      <w:rFonts w:ascii="Cambria Math" w:hAnsi="Cambria Math"/>
                      <w:i/>
                    </w:rPr>
                  </m:ctrlPr>
                </m:sSubPr>
                <m:e>
                  <m:r>
                    <w:rPr>
                      <w:rFonts w:ascii="Cambria Math" w:hAnsi="Cambria Math"/>
                    </w:rPr>
                    <m:t>φ</m:t>
                  </m:r>
                </m:e>
                <m:sub>
                  <m:r>
                    <w:rPr>
                      <w:rFonts w:ascii="Cambria Math" w:hAnsi="Cambria Math"/>
                    </w:rPr>
                    <m:t>j</m:t>
                  </m:r>
                </m:sub>
              </m:sSub>
            </m:e>
          </m:func>
          <m:r>
            <w:rPr>
              <w:rFonts w:ascii="Cambria Math"/>
            </w:rPr>
            <m:t>=</m:t>
          </m:r>
          <m:f>
            <m:fPr>
              <m:ctrlPr>
                <w:rPr>
                  <w:rFonts w:ascii="Cambria Math" w:hAnsi="Cambria Math"/>
                  <w:i/>
                </w:rPr>
              </m:ctrlPr>
            </m:fPr>
            <m:num>
              <m:r>
                <w:rPr>
                  <w:rFonts w:ascii="Cambria Math" w:hAnsi="Cambria Math"/>
                </w:rPr>
                <m:t>B</m:t>
              </m:r>
              <m:d>
                <m:dPr>
                  <m:ctrlPr>
                    <w:rPr>
                      <w:rFonts w:ascii="Cambria Math" w:hAnsi="Cambria Math"/>
                      <w:i/>
                    </w:rPr>
                  </m:ctrlPr>
                </m:dPr>
                <m:e>
                  <m:r>
                    <w:rPr>
                      <w:rFonts w:hAnsi="Cambria Math"/>
                    </w:rPr>
                    <m:t>h</m:t>
                  </m:r>
                  <m:r>
                    <w:rPr>
                      <w:rFonts w:ascii="Cambria Math" w:hAnsi="Cambria Math"/>
                    </w:rPr>
                    <m:t>kl</m:t>
                  </m:r>
                </m:e>
              </m:d>
            </m:num>
            <m:den>
              <m:r>
                <w:rPr>
                  <w:rFonts w:ascii="Cambria Math" w:hAnsi="Cambria Math"/>
                </w:rPr>
                <m:t>A</m:t>
              </m:r>
              <m:d>
                <m:dPr>
                  <m:ctrlPr>
                    <w:rPr>
                      <w:rFonts w:ascii="Cambria Math" w:hAnsi="Cambria Math"/>
                      <w:i/>
                    </w:rPr>
                  </m:ctrlPr>
                </m:dPr>
                <m:e>
                  <m:r>
                    <w:rPr>
                      <w:rFonts w:hAnsi="Cambria Math"/>
                    </w:rPr>
                    <m:t>h</m:t>
                  </m:r>
                  <m:r>
                    <w:rPr>
                      <w:rFonts w:ascii="Cambria Math" w:hAnsi="Cambria Math"/>
                    </w:rPr>
                    <m:t>kl</m:t>
                  </m:r>
                </m:e>
              </m:d>
            </m:den>
          </m:f>
          <m:r>
            <w:rPr>
              <w:rFonts w:ascii="Cambria Math"/>
            </w:rPr>
            <m:t xml:space="preserve">         </m:t>
          </m:r>
          <m:r>
            <w:rPr>
              <w:rFonts w:ascii="Cambria Math" w:hAnsi="Cambria Math"/>
            </w:rPr>
            <m:t>et</m:t>
          </m:r>
          <m:r>
            <w:rPr>
              <w:rFonts w:ascii="Cambria Math"/>
            </w:rPr>
            <m:t xml:space="preserve">          </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hAnsi="Cambria Math"/>
                        </w:rPr>
                        <m:t>h</m:t>
                      </m:r>
                      <m:r>
                        <w:rPr>
                          <w:rFonts w:ascii="Cambria Math" w:hAnsi="Cambria Math"/>
                        </w:rPr>
                        <m:t>kl</m:t>
                      </m:r>
                    </m:sub>
                  </m:sSub>
                </m:e>
              </m:d>
            </m:e>
            <m:sup>
              <m:r>
                <w:rPr>
                  <w:rFonts w:ascii="Cambria Math"/>
                </w:rPr>
                <m:t>2</m:t>
              </m:r>
            </m:sup>
          </m:sSup>
          <m:r>
            <w:rPr>
              <w:rFonts w:ascii="Cambria Math"/>
            </w:rPr>
            <m:t xml:space="preserve">= </m:t>
          </m:r>
          <m:sSubSup>
            <m:sSubSupPr>
              <m:ctrlPr>
                <w:rPr>
                  <w:rFonts w:ascii="Cambria Math" w:hAnsi="Cambria Math"/>
                  <w:i/>
                </w:rPr>
              </m:ctrlPr>
            </m:sSubSupPr>
            <m:e>
              <m:r>
                <w:rPr>
                  <w:rFonts w:ascii="Cambria Math" w:hAnsi="Cambria Math"/>
                </w:rPr>
                <m:t>A</m:t>
              </m:r>
            </m:e>
            <m:sub>
              <m:r>
                <w:rPr>
                  <w:rFonts w:hAnsi="Cambria Math"/>
                </w:rPr>
                <m:t>h</m:t>
              </m:r>
              <m:r>
                <w:rPr>
                  <w:rFonts w:ascii="Cambria Math" w:hAnsi="Cambria Math"/>
                </w:rPr>
                <m:t>kl</m:t>
              </m:r>
            </m:sub>
            <m:sup>
              <m:r>
                <w:rPr>
                  <w:rFonts w:ascii="Cambria Math"/>
                </w:rPr>
                <m:t>2</m:t>
              </m:r>
            </m:sup>
          </m:sSubSup>
          <m:r>
            <w:rPr>
              <w:rFonts w:ascii="Cambria Math"/>
            </w:rPr>
            <m:t>+</m:t>
          </m:r>
          <m:sSubSup>
            <m:sSubSupPr>
              <m:ctrlPr>
                <w:rPr>
                  <w:rFonts w:ascii="Cambria Math" w:hAnsi="Cambria Math"/>
                  <w:i/>
                </w:rPr>
              </m:ctrlPr>
            </m:sSubSupPr>
            <m:e>
              <m:r>
                <w:rPr>
                  <w:rFonts w:ascii="Cambria Math" w:hAnsi="Cambria Math"/>
                </w:rPr>
                <m:t>B</m:t>
              </m:r>
            </m:e>
            <m:sub>
              <m:r>
                <w:rPr>
                  <w:rFonts w:hAnsi="Cambria Math"/>
                </w:rPr>
                <m:t>h</m:t>
              </m:r>
              <m:r>
                <w:rPr>
                  <w:rFonts w:ascii="Cambria Math" w:hAnsi="Cambria Math"/>
                </w:rPr>
                <m:t>kl</m:t>
              </m:r>
            </m:sub>
            <m:sup>
              <m:r>
                <w:rPr>
                  <w:rFonts w:ascii="Cambria Math"/>
                </w:rPr>
                <m:t>2</m:t>
              </m:r>
            </m:sup>
          </m:sSubSup>
        </m:oMath>
      </m:oMathPara>
    </w:p>
    <w:p w:rsidR="0021002D" w:rsidRPr="00665AE4" w:rsidRDefault="0021002D" w:rsidP="00F3484A">
      <w:pPr>
        <w:spacing w:line="360" w:lineRule="auto"/>
        <w:jc w:val="both"/>
      </w:pPr>
      <w:r w:rsidRPr="00665AE4">
        <w:t>On peut également écrire le facteur de structure sous la forme exponentielle, soit :</w:t>
      </w:r>
    </w:p>
    <w:p w:rsidR="0021002D" w:rsidRDefault="009E3655" w:rsidP="00247847">
      <w:pPr>
        <w:spacing w:line="360" w:lineRule="auto"/>
        <w:jc w:val="center"/>
      </w:pPr>
      <m:oMathPara>
        <m:oMath>
          <m:sSub>
            <m:sSubPr>
              <m:ctrlPr>
                <w:rPr>
                  <w:rFonts w:ascii="Cambria Math" w:hAnsi="Cambria Math"/>
                  <w:i/>
                </w:rPr>
              </m:ctrlPr>
            </m:sSubPr>
            <m:e>
              <m:r>
                <w:rPr>
                  <w:rFonts w:ascii="Cambria Math" w:hAnsi="Cambria Math"/>
                </w:rPr>
                <m:t>F</m:t>
              </m:r>
            </m:e>
            <m:sub>
              <m:r>
                <w:rPr>
                  <w:rFonts w:hAnsi="Cambria Math"/>
                </w:rPr>
                <m:t>h</m:t>
              </m:r>
              <m:r>
                <w:rPr>
                  <w:rFonts w:ascii="Cambria Math" w:hAnsi="Cambria Math"/>
                </w:rPr>
                <m:t>kl</m:t>
              </m: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hAnsi="Cambria Math"/>
                    </w:rPr>
                    <m:t>h</m:t>
                  </m:r>
                  <m:r>
                    <w:rPr>
                      <w:rFonts w:ascii="Cambria Math" w:hAnsi="Cambria Math"/>
                    </w:rPr>
                    <m:t>kl</m:t>
                  </m:r>
                </m:sub>
              </m:sSub>
            </m:e>
          </m:d>
          <m:r>
            <w:rPr>
              <w:rFonts w:ascii="Cambria Math"/>
            </w:rPr>
            <m:t>.</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φ</m:t>
                  </m:r>
                </m:e>
                <m:sub>
                  <m:r>
                    <w:rPr>
                      <w:rFonts w:hAnsi="Cambria Math"/>
                    </w:rPr>
                    <m:t>h</m:t>
                  </m:r>
                  <m:r>
                    <w:rPr>
                      <w:rFonts w:ascii="Cambria Math" w:hAnsi="Cambria Math"/>
                    </w:rPr>
                    <m:t>kl</m:t>
                  </m:r>
                </m:sub>
              </m:sSub>
            </m:sup>
          </m:sSup>
          <m:r>
            <w:rPr>
              <w:rFonts w:ascii="Cambria Math" w:hAnsi="Cambria Math"/>
            </w:rPr>
            <m:t xml:space="preserve">  </m:t>
          </m:r>
          <m:r>
            <m:rPr>
              <m:sty m:val="p"/>
            </m:rPr>
            <w:rPr>
              <w:rFonts w:ascii="Cambria Math" w:hAnsi="Cambria Math"/>
            </w:rPr>
            <m:t>[I-7]</m:t>
          </m:r>
          <m:r>
            <w:rPr>
              <w:rFonts w:ascii="Cambria Math" w:hAnsi="Cambria Math"/>
            </w:rPr>
            <m:t xml:space="preserve"> </m:t>
          </m:r>
        </m:oMath>
      </m:oMathPara>
    </w:p>
    <w:p w:rsidR="008B53BE" w:rsidRPr="00665AE4" w:rsidRDefault="009E3655" w:rsidP="00247847">
      <w:pPr>
        <w:spacing w:line="360" w:lineRule="auto"/>
        <w:jc w:val="center"/>
      </w:pPr>
      <w:r w:rsidRPr="009E3655">
        <w:rPr>
          <w:b/>
          <w:bCs/>
          <w:noProof/>
          <w:u w:val="single"/>
        </w:rPr>
        <w:pict>
          <v:group id="_x0000_s1998" style="position:absolute;left:0;text-align:left;margin-left:25.85pt;margin-top:14.05pt;width:405.75pt;height:243.1pt;z-index:251681280" coordorigin="1986,9056" coordsize="7524,4389">
            <v:line id="_x0000_s1999" style="position:absolute" from="3126,12248" to="6375,12248">
              <v:stroke dashstyle="longDashDot" endarrow="block"/>
            </v:line>
            <v:line id="_x0000_s2000" style="position:absolute;flip:y" from="3126,9113" to="3126,12248">
              <v:stroke dashstyle="longDashDot" endarrow="block"/>
            </v:line>
            <v:line id="_x0000_s2001" style="position:absolute;flip:y" from="3126,10025" to="4893,12248" strokeweight="1.5pt">
              <v:stroke endarrow="block"/>
            </v:line>
            <v:line id="_x0000_s2002" style="position:absolute;flip:y" from="3183,11906" to="4323,12248" strokeweight=".25pt">
              <v:stroke endarrow="block"/>
            </v:line>
            <v:line id="_x0000_s2003" style="position:absolute;flip:y" from="4266,10994" to="4779,11906" strokeweight=".25pt">
              <v:stroke endarrow="block"/>
            </v:line>
            <v:line id="_x0000_s2004" style="position:absolute;flip:x y" from="3924,9797" to="4722,10994" strokeweight=".25pt">
              <v:stroke endarrow="block"/>
            </v:line>
            <v:line id="_x0000_s2005" style="position:absolute" from="3981,9797" to="4893,10025">
              <v:stroke endarrow="block"/>
            </v:line>
            <v:shape id="_x0000_s2006" type="#_x0000_t202" style="position:absolute;left:3549;top:11963;width:912;height:456" filled="f" stroked="f">
              <v:textbox style="mso-next-textbox:#_x0000_s2006">
                <w:txbxContent>
                  <w:p w:rsidR="00616628" w:rsidRPr="0045508C" w:rsidRDefault="00616628" w:rsidP="00245976">
                    <w:pPr>
                      <w:jc w:val="right"/>
                      <w:rPr>
                        <w:sz w:val="16"/>
                        <w:szCs w:val="16"/>
                      </w:rPr>
                    </w:pPr>
                    <w:r w:rsidRPr="001678C9">
                      <w:rPr>
                        <w:sz w:val="16"/>
                        <w:szCs w:val="16"/>
                      </w:rPr>
                      <w:t>Atome</w:t>
                    </w:r>
                    <w:r w:rsidRPr="0045508C">
                      <w:rPr>
                        <w:sz w:val="16"/>
                        <w:szCs w:val="16"/>
                      </w:rPr>
                      <w:t xml:space="preserve"> 1</w:t>
                    </w:r>
                  </w:p>
                </w:txbxContent>
              </v:textbox>
            </v:shape>
            <v:shape id="_x0000_s2007" type="#_x0000_t202" style="position:absolute;left:4323;top:11507;width:1140;height:399" filled="f" stroked="f">
              <v:textbox style="mso-next-textbox:#_x0000_s2007">
                <w:txbxContent>
                  <w:p w:rsidR="00616628" w:rsidRPr="0045508C" w:rsidRDefault="00616628" w:rsidP="00245976">
                    <w:pPr>
                      <w:jc w:val="right"/>
                      <w:rPr>
                        <w:sz w:val="16"/>
                        <w:szCs w:val="16"/>
                      </w:rPr>
                    </w:pPr>
                    <w:r w:rsidRPr="001678C9">
                      <w:rPr>
                        <w:sz w:val="16"/>
                        <w:szCs w:val="16"/>
                      </w:rPr>
                      <w:t>Atome</w:t>
                    </w:r>
                    <w:r w:rsidRPr="0045508C">
                      <w:rPr>
                        <w:sz w:val="16"/>
                        <w:szCs w:val="16"/>
                      </w:rPr>
                      <w:t xml:space="preserve"> </w:t>
                    </w:r>
                    <w:r w:rsidRPr="001678C9">
                      <w:rPr>
                        <w:sz w:val="16"/>
                        <w:szCs w:val="16"/>
                      </w:rPr>
                      <w:t>2</w:t>
                    </w:r>
                  </w:p>
                </w:txbxContent>
              </v:textbox>
            </v:shape>
            <v:shape id="_x0000_s2008" type="#_x0000_t202" style="position:absolute;left:4494;top:10538;width:1083;height:456" filled="f" stroked="f">
              <v:textbox style="mso-next-textbox:#_x0000_s2008">
                <w:txbxContent>
                  <w:p w:rsidR="00616628" w:rsidRPr="001678C9" w:rsidRDefault="00616628" w:rsidP="00245976">
                    <w:pPr>
                      <w:jc w:val="right"/>
                      <w:rPr>
                        <w:sz w:val="16"/>
                        <w:szCs w:val="16"/>
                      </w:rPr>
                    </w:pPr>
                    <w:r w:rsidRPr="001678C9">
                      <w:rPr>
                        <w:sz w:val="16"/>
                        <w:szCs w:val="16"/>
                      </w:rPr>
                      <w:t>Atome 3</w:t>
                    </w:r>
                  </w:p>
                </w:txbxContent>
              </v:textbox>
            </v:shape>
            <v:shape id="_x0000_s2009" type="#_x0000_t202" style="position:absolute;left:4073;top:9592;width:1140;height:456" filled="f" stroked="f">
              <v:textbox style="mso-next-textbox:#_x0000_s2009">
                <w:txbxContent>
                  <w:p w:rsidR="00616628" w:rsidRPr="001678C9" w:rsidRDefault="00616628" w:rsidP="00245976">
                    <w:pPr>
                      <w:jc w:val="right"/>
                      <w:rPr>
                        <w:sz w:val="16"/>
                        <w:szCs w:val="16"/>
                      </w:rPr>
                    </w:pPr>
                    <w:r w:rsidRPr="001678C9">
                      <w:rPr>
                        <w:sz w:val="16"/>
                        <w:szCs w:val="16"/>
                      </w:rPr>
                      <w:t>Atome 4</w:t>
                    </w:r>
                  </w:p>
                </w:txbxContent>
              </v:textbox>
            </v:shape>
            <v:shape id="_x0000_s2010" type="#_x0000_t202" style="position:absolute;left:5691;top:11906;width:684;height:399" filled="f" stroked="f">
              <v:textbox style="mso-next-textbox:#_x0000_s2010">
                <w:txbxContent>
                  <w:p w:rsidR="00616628" w:rsidRPr="001678C9" w:rsidRDefault="00616628" w:rsidP="00245976">
                    <w:pPr>
                      <w:jc w:val="right"/>
                      <w:rPr>
                        <w:sz w:val="16"/>
                        <w:szCs w:val="16"/>
                      </w:rPr>
                    </w:pPr>
                    <w:r w:rsidRPr="001678C9">
                      <w:rPr>
                        <w:sz w:val="16"/>
                        <w:szCs w:val="16"/>
                      </w:rPr>
                      <w:t>Réel</w:t>
                    </w:r>
                  </w:p>
                </w:txbxContent>
              </v:textbox>
            </v:shape>
            <v:shape id="_x0000_s2011" type="#_x0000_t202" style="position:absolute;left:3172;top:9096;width:912;height:399" filled="f" stroked="f">
              <v:textbox style="mso-next-textbox:#_x0000_s2011">
                <w:txbxContent>
                  <w:p w:rsidR="00616628" w:rsidRPr="001678C9" w:rsidRDefault="00616628" w:rsidP="00245976">
                    <w:pPr>
                      <w:jc w:val="right"/>
                      <w:rPr>
                        <w:sz w:val="16"/>
                        <w:szCs w:val="16"/>
                      </w:rPr>
                    </w:pPr>
                    <w:r w:rsidRPr="001678C9">
                      <w:rPr>
                        <w:sz w:val="16"/>
                        <w:szCs w:val="16"/>
                      </w:rPr>
                      <w:t>Imaginaire</w:t>
                    </w:r>
                  </w:p>
                </w:txbxContent>
              </v:textbox>
            </v:shape>
            <v:shape id="_x0000_s2012" type="#_x0000_t202" style="position:absolute;left:2613;top:12533;width:6213;height:684" filled="f" stroked="f">
              <v:textbox style="mso-next-textbox:#_x0000_s2012">
                <w:txbxContent>
                  <w:p w:rsidR="00616628" w:rsidRPr="001678C9" w:rsidRDefault="00616628" w:rsidP="00245976">
                    <w:pPr>
                      <w:tabs>
                        <w:tab w:val="left" w:pos="0"/>
                      </w:tabs>
                      <w:jc w:val="center"/>
                      <w:rPr>
                        <w:b/>
                        <w:bCs/>
                        <w:i/>
                        <w:iCs/>
                      </w:rPr>
                    </w:pPr>
                    <w:r w:rsidRPr="001678C9">
                      <w:rPr>
                        <w:b/>
                        <w:bCs/>
                        <w:i/>
                        <w:iCs/>
                      </w:rPr>
                      <w:t>Figure. I.</w:t>
                    </w:r>
                    <w:r>
                      <w:rPr>
                        <w:b/>
                        <w:bCs/>
                        <w:i/>
                        <w:iCs/>
                      </w:rPr>
                      <w:t>3</w:t>
                    </w:r>
                    <w:r w:rsidRPr="001678C9">
                      <w:rPr>
                        <w:b/>
                        <w:bCs/>
                        <w:i/>
                        <w:iCs/>
                      </w:rPr>
                      <w:t xml:space="preserve"> : </w:t>
                    </w:r>
                    <w:r w:rsidRPr="00245976">
                      <w:rPr>
                        <w:i/>
                        <w:iCs/>
                      </w:rPr>
                      <w:t>Représentation du facteur de structure dans le plan       complexe - somme des contributions de chacun des atomes.</w:t>
                    </w:r>
                  </w:p>
                </w:txbxContent>
              </v:textbox>
            </v:shape>
            <v:rect id="_x0000_s2013" style="position:absolute;left:1986;top:9056;width:7524;height:4389" filled="f">
              <v:textbox style="layout-flow:vertical;mso-layout-flow-alt:bottom-to-top"/>
            </v:rect>
          </v:group>
        </w:pict>
      </w: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1002D" w:rsidRPr="00665AE4" w:rsidRDefault="0021002D" w:rsidP="00F3484A">
      <w:pPr>
        <w:spacing w:line="360" w:lineRule="auto"/>
        <w:jc w:val="both"/>
        <w:rPr>
          <w:b/>
          <w:bCs/>
          <w:u w:val="single"/>
        </w:rPr>
      </w:pPr>
    </w:p>
    <w:p w:rsidR="00247847" w:rsidRDefault="00247847" w:rsidP="00D0031A">
      <w:pPr>
        <w:pStyle w:val="Titre2"/>
        <w:spacing w:line="480" w:lineRule="auto"/>
        <w:rPr>
          <w:rFonts w:ascii="Times New Roman" w:hAnsi="Times New Roman"/>
          <w:sz w:val="24"/>
          <w:szCs w:val="24"/>
          <w:u w:val="single"/>
        </w:rPr>
      </w:pPr>
    </w:p>
    <w:p w:rsidR="0021002D" w:rsidRPr="00665AE4" w:rsidRDefault="00A104E4" w:rsidP="00D0031A">
      <w:pPr>
        <w:pStyle w:val="Titre2"/>
        <w:spacing w:line="480" w:lineRule="auto"/>
        <w:rPr>
          <w:rFonts w:ascii="Times New Roman" w:hAnsi="Times New Roman"/>
          <w:b w:val="0"/>
          <w:bCs w:val="0"/>
          <w:sz w:val="24"/>
          <w:szCs w:val="24"/>
          <w:u w:val="single"/>
        </w:rPr>
      </w:pPr>
      <w:r>
        <w:rPr>
          <w:rFonts w:ascii="Times New Roman" w:hAnsi="Times New Roman"/>
          <w:sz w:val="24"/>
          <w:szCs w:val="24"/>
          <w:u w:val="single"/>
        </w:rPr>
        <w:t>2.1.2</w:t>
      </w:r>
      <w:r w:rsidR="0021002D" w:rsidRPr="00665AE4">
        <w:rPr>
          <w:rFonts w:ascii="Times New Roman" w:hAnsi="Times New Roman"/>
          <w:sz w:val="24"/>
          <w:szCs w:val="24"/>
          <w:u w:val="single"/>
        </w:rPr>
        <w:t>.</w:t>
      </w:r>
      <w:r w:rsidR="00D44DE9" w:rsidRPr="00665AE4">
        <w:rPr>
          <w:rFonts w:ascii="Times New Roman" w:hAnsi="Times New Roman"/>
          <w:sz w:val="24"/>
          <w:szCs w:val="24"/>
          <w:u w:val="single"/>
        </w:rPr>
        <w:t xml:space="preserve"> </w:t>
      </w:r>
      <w:r w:rsidR="0021002D" w:rsidRPr="00665AE4">
        <w:rPr>
          <w:rFonts w:ascii="Times New Roman" w:hAnsi="Times New Roman"/>
          <w:sz w:val="24"/>
          <w:szCs w:val="24"/>
          <w:u w:val="single"/>
        </w:rPr>
        <w:t>Facteur de diffusion atomique :</w:t>
      </w:r>
    </w:p>
    <w:p w:rsidR="00EA6069" w:rsidRPr="00665AE4" w:rsidRDefault="0021002D" w:rsidP="00F3484A">
      <w:pPr>
        <w:spacing w:line="360" w:lineRule="auto"/>
        <w:ind w:firstLine="567"/>
        <w:jc w:val="both"/>
      </w:pPr>
      <w:r w:rsidRPr="00665AE4">
        <w:t>L’interaction des photons avec la matière se fait essentiellement avec les électrons ; ainsi, pour une intensité incidente I</w:t>
      </w:r>
      <w:r w:rsidRPr="00BC431C">
        <w:rPr>
          <w:vertAlign w:val="subscript"/>
        </w:rPr>
        <w:t>i</w:t>
      </w:r>
      <w:r w:rsidRPr="00665AE4">
        <w:t xml:space="preserve"> </w:t>
      </w:r>
      <w:r w:rsidR="00616628">
        <w:t>,</w:t>
      </w:r>
      <w:r w:rsidRPr="00665AE4">
        <w:t>l’intensité diffusée I</w:t>
      </w:r>
      <w:r w:rsidRPr="00665AE4">
        <w:rPr>
          <w:vertAlign w:val="subscript"/>
        </w:rPr>
        <w:t>diff</w:t>
      </w:r>
      <w:r w:rsidRPr="00665AE4">
        <w:t xml:space="preserve"> par un électron par unité d’angle solide peut s’écrire :</w:t>
      </w:r>
    </w:p>
    <w:p w:rsidR="0021002D" w:rsidRPr="00665AE4" w:rsidRDefault="008864BF" w:rsidP="00F3484A">
      <w:pPr>
        <w:spacing w:line="360" w:lineRule="auto"/>
        <w:ind w:firstLine="567"/>
        <w:jc w:val="center"/>
      </w:pPr>
      <w:r w:rsidRPr="00245976">
        <w:rPr>
          <w:position w:val="-14"/>
        </w:rPr>
        <w:object w:dxaOrig="2100" w:dyaOrig="400">
          <v:shape id="_x0000_i1039" type="#_x0000_t75" style="width:105pt;height:20.25pt" o:ole="">
            <v:imagedata r:id="rId38" o:title=""/>
          </v:shape>
          <o:OLEObject Type="Embed" ProgID="Equation.3" ShapeID="_x0000_i1039" DrawAspect="Content" ObjectID="_1339825588" r:id="rId39"/>
        </w:object>
      </w:r>
    </w:p>
    <w:p w:rsidR="00245976" w:rsidRDefault="0021002D" w:rsidP="00F3484A">
      <w:pPr>
        <w:spacing w:line="360" w:lineRule="auto"/>
        <w:ind w:firstLine="567"/>
        <w:jc w:val="both"/>
      </w:pPr>
      <w:r w:rsidRPr="00665AE4">
        <w:t>Où</w:t>
      </w:r>
      <w:r w:rsidRPr="00665AE4">
        <w:rPr>
          <w:rFonts w:ascii="Arial" w:hAnsi="Arial"/>
        </w:rPr>
        <w:t xml:space="preserve"> </w:t>
      </w:r>
      <w:r w:rsidRPr="00665AE4">
        <w:rPr>
          <w:rFonts w:ascii="Arial" w:hAnsi="Arial"/>
          <w:position w:val="-30"/>
        </w:rPr>
        <w:object w:dxaOrig="1420" w:dyaOrig="720">
          <v:shape id="_x0000_i1040" type="#_x0000_t75" style="width:71.25pt;height:36pt" o:ole="">
            <v:imagedata r:id="rId40" o:title=""/>
          </v:shape>
          <o:OLEObject Type="Embed" ProgID="Equation.3" ShapeID="_x0000_i1040" DrawAspect="Content" ObjectID="_1339825589" r:id="rId41"/>
        </w:object>
      </w:r>
      <w:r w:rsidRPr="00665AE4">
        <w:t xml:space="preserve">est le rayon classique de l’électron, m et e étant la masse et charge de l’électron, respectivement,  et c la vitesse de la lumière ; </w:t>
      </w:r>
    </w:p>
    <w:p w:rsidR="0021002D" w:rsidRPr="00665AE4" w:rsidRDefault="0021002D" w:rsidP="00F3484A">
      <w:pPr>
        <w:spacing w:line="360" w:lineRule="auto"/>
        <w:ind w:firstLine="567"/>
        <w:jc w:val="both"/>
      </w:pPr>
      <w:r w:rsidRPr="00665AE4">
        <w:lastRenderedPageBreak/>
        <w:t>P est un facteur de polarisation dépendant de la polarisation de  l’onde incidente et de la direction de diffusion, relativement à la polarisation.</w:t>
      </w:r>
    </w:p>
    <w:p w:rsidR="0021002D" w:rsidRPr="00665AE4" w:rsidRDefault="0021002D" w:rsidP="0080741E">
      <w:pPr>
        <w:spacing w:line="360" w:lineRule="auto"/>
        <w:ind w:firstLine="567"/>
        <w:jc w:val="both"/>
      </w:pPr>
      <w:r w:rsidRPr="00665AE4">
        <w:t xml:space="preserve">Pour calculer la diffusion en provenance d’un atome, il faut tenir compte des interférences entre les ondes diffusées par tous les électrons. Lorsque deux diffuseurs interfèrent (figure </w:t>
      </w:r>
      <w:r w:rsidR="0080741E">
        <w:t>1</w:t>
      </w:r>
      <w:r w:rsidRPr="00665AE4">
        <w:t>.</w:t>
      </w:r>
      <w:r w:rsidR="0080741E">
        <w:t>4</w:t>
      </w:r>
      <w:r w:rsidRPr="00665AE4">
        <w:t>), la différence de phase entre les deux intensités diffusées s’écrit :</w:t>
      </w:r>
    </w:p>
    <w:p w:rsidR="0021002D" w:rsidRPr="00665AE4" w:rsidRDefault="00245976" w:rsidP="00F3484A">
      <w:pPr>
        <w:spacing w:line="360" w:lineRule="auto"/>
        <w:jc w:val="center"/>
      </w:pPr>
      <w:r w:rsidRPr="00665AE4">
        <w:rPr>
          <w:position w:val="-24"/>
        </w:rPr>
        <w:object w:dxaOrig="2540" w:dyaOrig="620">
          <v:shape id="_x0000_i1041" type="#_x0000_t75" style="width:127.5pt;height:30.75pt" o:ole="">
            <v:imagedata r:id="rId42" o:title=""/>
          </v:shape>
          <o:OLEObject Type="Embed" ProgID="Equation.3" ShapeID="_x0000_i1041" DrawAspect="Content" ObjectID="_1339825590" r:id="rId43"/>
        </w:object>
      </w:r>
    </w:p>
    <w:p w:rsidR="0021002D" w:rsidRPr="00665AE4" w:rsidRDefault="009E3655" w:rsidP="00F3484A">
      <w:pPr>
        <w:spacing w:line="360" w:lineRule="auto"/>
        <w:jc w:val="both"/>
      </w:pPr>
      <w:r>
        <w:rPr>
          <w:noProof/>
        </w:rPr>
        <w:pict>
          <v:group id="_x0000_s1374" style="position:absolute;left:0;text-align:left;margin-left:4.65pt;margin-top:4.6pt;width:447.45pt;height:242.25pt;z-index:251671040" coordorigin="1302,1475" coordsize="9804,4845">
            <v:line id="_x0000_s1375" style="position:absolute" from="3294,4043" to="6132,4043"/>
            <v:line id="_x0000_s1376" style="position:absolute" from="6193,4043" to="9212,4043">
              <v:stroke dashstyle="dash" endarrow="block"/>
            </v:line>
            <v:line id="_x0000_s1377" style="position:absolute;flip:y" from="6863,3336" to="8131,4072"/>
            <v:line id="_x0000_s1378" style="position:absolute;flip:y" from="3583,2742" to="5818,2748"/>
            <v:line id="_x0000_s1379" style="position:absolute;flip:y" from="5830,2006" to="7098,2742"/>
            <v:line id="_x0000_s1380" style="position:absolute" from="5770,2742" to="5770,3986">
              <v:stroke dashstyle="dash"/>
            </v:line>
            <v:line id="_x0000_s1381" style="position:absolute;flip:x y" from="5770,2742" to="6796,3986">
              <v:stroke dashstyle="dash" endarrow="block"/>
            </v:line>
            <v:line id="_x0000_s1382" style="position:absolute;flip:x y" from="6011,2628" to="6857,4043">
              <v:stroke dashstyle="dash"/>
            </v:line>
            <v:shape id="_x0000_s1383" type="#_x0000_t202" style="position:absolute;left:5383;top:2407;width:664;height:351" filled="f" stroked="f">
              <v:textbox style="mso-next-textbox:#_x0000_s1383">
                <w:txbxContent>
                  <w:p w:rsidR="00616628" w:rsidRPr="00B95ECF" w:rsidRDefault="00616628" w:rsidP="0021002D">
                    <w:pPr>
                      <w:jc w:val="right"/>
                      <w:rPr>
                        <w:vertAlign w:val="superscript"/>
                      </w:rPr>
                    </w:pPr>
                    <w:r>
                      <w:t>O</w:t>
                    </w:r>
                    <w:r>
                      <w:rPr>
                        <w:vertAlign w:val="superscript"/>
                      </w:rPr>
                      <w:t>’</w:t>
                    </w:r>
                  </w:p>
                </w:txbxContent>
              </v:textbox>
            </v:shape>
            <v:shape id="_x0000_s1384" type="#_x0000_t202" style="position:absolute;left:5746;top:2289;width:483;height:509" filled="f" stroked="f">
              <v:textbox style="mso-next-textbox:#_x0000_s1384">
                <w:txbxContent>
                  <w:p w:rsidR="00616628" w:rsidRDefault="00616628" w:rsidP="0021002D">
                    <w:pPr>
                      <w:jc w:val="right"/>
                    </w:pPr>
                    <w:r>
                      <w:t>B</w:t>
                    </w:r>
                  </w:p>
                </w:txbxContent>
              </v:textbox>
            </v:shape>
            <v:rect id="_x0000_s1385" style="position:absolute;left:6054;top:2606;width:121;height:113;rotation:21470608fd">
              <v:textbox style="layout-flow:vertical;mso-layout-flow-alt:bottom-to-top"/>
            </v:rect>
            <v:rect id="_x0000_s1386" style="position:absolute;left:5776;top:3936;width:121;height:113;rotation:23359016fd">
              <v:textbox style="layout-flow:vertical;mso-layout-flow-alt:bottom-to-top"/>
            </v:rect>
            <v:shape id="_x0000_s1387" type="#_x0000_t202" style="position:absolute;left:5528;top:4003;width:483;height:396" filled="f" stroked="f">
              <v:textbox style="mso-next-textbox:#_x0000_s1387">
                <w:txbxContent>
                  <w:p w:rsidR="00616628" w:rsidRDefault="00616628" w:rsidP="0021002D">
                    <w:pPr>
                      <w:jc w:val="right"/>
                    </w:pPr>
                    <w:r>
                      <w:t>A</w:t>
                    </w:r>
                  </w:p>
                </w:txbxContent>
              </v:textbox>
            </v:shape>
            <v:shape id="_x0000_s1388" type="#_x0000_t202" style="position:absolute;left:6615;top:3986;width:544;height:453" filled="f" stroked="f">
              <v:textbox style="mso-next-textbox:#_x0000_s1388">
                <w:txbxContent>
                  <w:p w:rsidR="00616628" w:rsidRDefault="00616628" w:rsidP="0021002D">
                    <w:pPr>
                      <w:jc w:val="right"/>
                    </w:pPr>
                    <w:r>
                      <w:t>O</w:t>
                    </w:r>
                  </w:p>
                </w:txbxContent>
              </v:textbox>
            </v:shape>
            <v:shape id="_x0000_s1389" type="#_x0000_t202" style="position:absolute;left:5976;top:3309;width:489;height:358" filled="f" stroked="f">
              <v:textbox style="mso-next-textbox:#_x0000_s1389">
                <w:txbxContent>
                  <w:p w:rsidR="00616628" w:rsidRDefault="00616628" w:rsidP="0021002D">
                    <w:pPr>
                      <w:jc w:val="right"/>
                    </w:pPr>
                    <w:r w:rsidRPr="007F45ED">
                      <w:rPr>
                        <w:position w:val="-4"/>
                        <w:rtl/>
                      </w:rPr>
                      <w:object w:dxaOrig="200" w:dyaOrig="260">
                        <v:shape id="_x0000_i1052" type="#_x0000_t75" style="width:9.75pt;height:12.75pt" o:ole="">
                          <v:imagedata r:id="rId44" o:title=""/>
                        </v:shape>
                        <o:OLEObject Type="Embed" ProgID="Equation.3" ShapeID="_x0000_i1052" DrawAspect="Content" ObjectID="_1339825597" r:id="rId45"/>
                      </w:object>
                    </w:r>
                  </w:p>
                </w:txbxContent>
              </v:textbox>
            </v:shape>
            <v:line id="_x0000_s1390" style="position:absolute;flip:y" from="6495,2402" to="7038,2742">
              <v:stroke endarrow="block"/>
            </v:line>
            <v:line id="_x0000_s1391" style="position:absolute" from="4441,3014" to="5347,3014">
              <v:stroke endarrow="block"/>
            </v:line>
            <v:shape id="_x0000_s1392" type="#_x0000_t202" style="position:absolute;left:6615;top:2491;width:518;height:420" filled="f" stroked="f">
              <v:textbox style="mso-next-textbox:#_x0000_s1392">
                <w:txbxContent>
                  <w:p w:rsidR="00616628" w:rsidRDefault="00616628" w:rsidP="0021002D">
                    <w:pPr>
                      <w:jc w:val="right"/>
                    </w:pPr>
                    <w:r w:rsidRPr="007F45ED">
                      <w:rPr>
                        <w:position w:val="-6"/>
                        <w:rtl/>
                      </w:rPr>
                      <w:object w:dxaOrig="200" w:dyaOrig="279">
                        <v:shape id="_x0000_i1053" type="#_x0000_t75" style="width:9.75pt;height:14.25pt" o:ole="">
                          <v:imagedata r:id="rId46" o:title=""/>
                        </v:shape>
                        <o:OLEObject Type="Embed" ProgID="Equation.3" ShapeID="_x0000_i1053" DrawAspect="Content" ObjectID="_1339825598" r:id="rId47"/>
                      </w:object>
                    </w:r>
                  </w:p>
                </w:txbxContent>
              </v:textbox>
            </v:shape>
            <v:shape id="_x0000_s1393" type="#_x0000_t202" style="position:absolute;left:4502;top:2970;width:581;height:500" filled="f" stroked="f">
              <v:textbox style="mso-next-textbox:#_x0000_s1393">
                <w:txbxContent>
                  <w:p w:rsidR="00616628" w:rsidRDefault="00616628" w:rsidP="0021002D">
                    <w:pPr>
                      <w:jc w:val="right"/>
                    </w:pPr>
                    <w:r w:rsidRPr="007F45ED">
                      <w:rPr>
                        <w:position w:val="-12"/>
                        <w:rtl/>
                      </w:rPr>
                      <w:object w:dxaOrig="260" w:dyaOrig="360">
                        <v:shape id="_x0000_i1054" type="#_x0000_t75" style="width:12.75pt;height:18pt" o:ole="">
                          <v:imagedata r:id="rId48" o:title=""/>
                        </v:shape>
                        <o:OLEObject Type="Embed" ProgID="Equation.3" ShapeID="_x0000_i1054" DrawAspect="Content" ObjectID="_1339825599" r:id="rId49"/>
                      </w:objec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394" type="#_x0000_t19" style="position:absolute;left:7823;top:3534;width:423;height:452">
              <v:textbox style="layout-flow:vertical;mso-layout-flow-alt:bottom-to-top"/>
            </v:shape>
            <v:line id="_x0000_s1395" style="position:absolute;flip:x y" from="7823,3500" to="7944,3557">
              <v:stroke endarrow="block"/>
            </v:line>
            <v:shape id="_x0000_s1396" type="#_x0000_t202" style="position:absolute;left:8246;top:3421;width:666;height:419" filled="f" stroked="f">
              <v:textbox style="mso-next-textbox:#_x0000_s1396">
                <w:txbxContent>
                  <w:p w:rsidR="00616628" w:rsidRDefault="00616628" w:rsidP="0021002D">
                    <w:pPr>
                      <w:jc w:val="right"/>
                    </w:pPr>
                    <w:r w:rsidRPr="0062190D">
                      <w:rPr>
                        <w:position w:val="-6"/>
                        <w:rtl/>
                      </w:rPr>
                      <w:object w:dxaOrig="340" w:dyaOrig="279">
                        <v:shape id="_x0000_i1055" type="#_x0000_t75" style="width:17.25pt;height:14.25pt" o:ole="">
                          <v:imagedata r:id="rId50" o:title=""/>
                        </v:shape>
                        <o:OLEObject Type="Embed" ProgID="Equation.3" ShapeID="_x0000_i1055" DrawAspect="Content" ObjectID="_1339825600" r:id="rId51"/>
                      </w:object>
                    </w:r>
                  </w:p>
                </w:txbxContent>
              </v:textbox>
            </v:shape>
            <v:rect id="_x0000_s1397" style="position:absolute;left:1302;top:1475;width:9804;height:4845" filled="f">
              <v:textbox style="layout-flow:vertical;mso-layout-flow-alt:bottom-to-top"/>
            </v:rect>
            <v:shape id="_x0000_s1398" type="#_x0000_t202" style="position:absolute;left:1615;top:4896;width:9177;height:1367" filled="f" stroked="f">
              <v:textbox style="mso-next-textbox:#_x0000_s1398">
                <w:txbxContent>
                  <w:p w:rsidR="00616628" w:rsidRDefault="00616628" w:rsidP="00082644">
                    <w:pPr>
                      <w:spacing w:after="240" w:line="276" w:lineRule="auto"/>
                      <w:jc w:val="center"/>
                      <w:rPr>
                        <w:i/>
                        <w:iCs/>
                      </w:rPr>
                    </w:pPr>
                    <w:r w:rsidRPr="008A5223">
                      <w:rPr>
                        <w:b/>
                        <w:bCs/>
                        <w:i/>
                        <w:iCs/>
                      </w:rPr>
                      <w:t>Figure</w:t>
                    </w:r>
                    <w:r w:rsidRPr="008A5223">
                      <w:rPr>
                        <w:b/>
                        <w:i/>
                        <w:iCs/>
                      </w:rPr>
                      <w:t xml:space="preserve"> </w:t>
                    </w:r>
                    <w:r>
                      <w:rPr>
                        <w:b/>
                        <w:i/>
                        <w:iCs/>
                      </w:rPr>
                      <w:t>I</w:t>
                    </w:r>
                    <w:r w:rsidRPr="008A5223">
                      <w:rPr>
                        <w:b/>
                        <w:i/>
                        <w:iCs/>
                      </w:rPr>
                      <w:t>.</w:t>
                    </w:r>
                    <w:r>
                      <w:rPr>
                        <w:b/>
                        <w:i/>
                        <w:iCs/>
                      </w:rPr>
                      <w:t>4</w:t>
                    </w:r>
                    <w:r w:rsidRPr="008A5223">
                      <w:rPr>
                        <w:b/>
                        <w:i/>
                        <w:iCs/>
                      </w:rPr>
                      <w:t> :</w:t>
                    </w:r>
                    <w:r w:rsidRPr="008A5223">
                      <w:rPr>
                        <w:bCs/>
                        <w:i/>
                        <w:iCs/>
                      </w:rPr>
                      <w:t xml:space="preserve"> </w:t>
                    </w:r>
                    <w:r w:rsidRPr="008A5223">
                      <w:rPr>
                        <w:i/>
                        <w:iCs/>
                      </w:rPr>
                      <w:t xml:space="preserve">Interférence entre deux ondes diffusées en O et en O’. Les </w:t>
                    </w:r>
                    <w:r w:rsidRPr="008A5223">
                      <w:rPr>
                        <w:i/>
                        <w:iCs/>
                        <w:position w:val="-6"/>
                      </w:rPr>
                      <w:object w:dxaOrig="200" w:dyaOrig="279">
                        <v:shape id="_x0000_i1056" type="#_x0000_t75" style="width:9.75pt;height:14.25pt" o:ole="">
                          <v:imagedata r:id="rId52" o:title=""/>
                        </v:shape>
                        <o:OLEObject Type="Embed" ProgID="Equation.3" ShapeID="_x0000_i1056" DrawAspect="Content" ObjectID="_1339825601" r:id="rId53"/>
                      </w:object>
                    </w:r>
                    <w:r w:rsidRPr="008A5223">
                      <w:rPr>
                        <w:i/>
                        <w:iCs/>
                      </w:rPr>
                      <w:t xml:space="preserve"> et </w:t>
                    </w:r>
                    <w:r w:rsidRPr="008A5223">
                      <w:rPr>
                        <w:i/>
                        <w:iCs/>
                        <w:position w:val="-12"/>
                      </w:rPr>
                      <w:object w:dxaOrig="260" w:dyaOrig="360">
                        <v:shape id="_x0000_i1057" type="#_x0000_t75" style="width:12.75pt;height:18pt" o:ole="">
                          <v:imagedata r:id="rId54" o:title=""/>
                        </v:shape>
                        <o:OLEObject Type="Embed" ProgID="Equation.3" ShapeID="_x0000_i1057" DrawAspect="Content" ObjectID="_1339825602" r:id="rId55"/>
                      </w:object>
                    </w:r>
                    <w:r w:rsidRPr="008A5223">
                      <w:rPr>
                        <w:i/>
                        <w:iCs/>
                      </w:rPr>
                      <w:t xml:space="preserve">  sont respectivement les vecteurs unitaires définissant les ondes incidentes et diffusées et </w:t>
                    </w:r>
                    <w:r w:rsidRPr="008A5223">
                      <w:rPr>
                        <w:i/>
                        <w:iCs/>
                        <w:position w:val="-14"/>
                      </w:rPr>
                      <w:object w:dxaOrig="2420" w:dyaOrig="420">
                        <v:shape id="_x0000_i1058" type="#_x0000_t75" style="width:120.75pt;height:21pt" o:ole="">
                          <v:imagedata r:id="rId56" o:title=""/>
                        </v:shape>
                        <o:OLEObject Type="Embed" ProgID="Equation.3" ShapeID="_x0000_i1058" DrawAspect="Content" ObjectID="_1339825603" r:id="rId57"/>
                      </w:object>
                    </w:r>
                    <w:r w:rsidRPr="008A5223">
                      <w:rPr>
                        <w:i/>
                        <w:iCs/>
                      </w:rPr>
                      <w:t xml:space="preserve"> est un vecteur de position de O’.</w:t>
                    </w:r>
                  </w:p>
                  <w:p w:rsidR="00616628" w:rsidRDefault="00616628" w:rsidP="00082644">
                    <w:pPr>
                      <w:spacing w:line="360" w:lineRule="auto"/>
                      <w:rPr>
                        <w:i/>
                        <w:iCs/>
                      </w:rPr>
                    </w:pPr>
                  </w:p>
                  <w:p w:rsidR="00616628" w:rsidRPr="008A5223" w:rsidRDefault="00616628" w:rsidP="00082644">
                    <w:pPr>
                      <w:spacing w:line="360" w:lineRule="auto"/>
                      <w:rPr>
                        <w:i/>
                        <w:iCs/>
                      </w:rPr>
                    </w:pPr>
                  </w:p>
                  <w:p w:rsidR="00616628" w:rsidRPr="00FC0577" w:rsidRDefault="00616628" w:rsidP="0021002D">
                    <w:pPr>
                      <w:jc w:val="right"/>
                    </w:pPr>
                  </w:p>
                </w:txbxContent>
              </v:textbox>
            </v:shape>
          </v:group>
        </w:pict>
      </w:r>
    </w:p>
    <w:p w:rsidR="0021002D" w:rsidRPr="00665AE4" w:rsidRDefault="0021002D" w:rsidP="00F3484A">
      <w:pPr>
        <w:spacing w:line="360" w:lineRule="auto"/>
        <w:jc w:val="both"/>
      </w:pPr>
    </w:p>
    <w:p w:rsidR="0021002D" w:rsidRPr="00665AE4" w:rsidRDefault="0021002D" w:rsidP="00F3484A">
      <w:pPr>
        <w:spacing w:line="360" w:lineRule="auto"/>
        <w:jc w:val="both"/>
      </w:pPr>
    </w:p>
    <w:p w:rsidR="0021002D" w:rsidRPr="00665AE4" w:rsidRDefault="0021002D" w:rsidP="00F3484A">
      <w:pPr>
        <w:spacing w:line="360" w:lineRule="auto"/>
        <w:jc w:val="both"/>
      </w:pPr>
    </w:p>
    <w:p w:rsidR="0021002D" w:rsidRPr="00665AE4" w:rsidRDefault="0021002D" w:rsidP="00F3484A">
      <w:pPr>
        <w:tabs>
          <w:tab w:val="left" w:pos="5334"/>
        </w:tabs>
        <w:spacing w:line="360" w:lineRule="auto"/>
        <w:jc w:val="both"/>
      </w:pPr>
    </w:p>
    <w:p w:rsidR="0021002D" w:rsidRPr="00665AE4" w:rsidRDefault="0021002D" w:rsidP="00F3484A">
      <w:pPr>
        <w:tabs>
          <w:tab w:val="left" w:pos="1076"/>
        </w:tabs>
        <w:spacing w:line="360" w:lineRule="auto"/>
        <w:jc w:val="both"/>
      </w:pPr>
      <w:r w:rsidRPr="00665AE4">
        <w:tab/>
      </w:r>
    </w:p>
    <w:p w:rsidR="0021002D" w:rsidRPr="00665AE4" w:rsidRDefault="0021002D" w:rsidP="00F3484A">
      <w:pPr>
        <w:spacing w:line="360" w:lineRule="auto"/>
        <w:jc w:val="both"/>
      </w:pPr>
    </w:p>
    <w:p w:rsidR="0021002D" w:rsidRPr="00665AE4" w:rsidRDefault="0021002D" w:rsidP="00082644">
      <w:pPr>
        <w:tabs>
          <w:tab w:val="left" w:pos="3525"/>
        </w:tabs>
        <w:spacing w:after="60" w:line="360" w:lineRule="auto"/>
        <w:jc w:val="both"/>
      </w:pPr>
    </w:p>
    <w:p w:rsidR="0021002D" w:rsidRPr="00665AE4" w:rsidRDefault="0021002D" w:rsidP="00F3484A">
      <w:pPr>
        <w:spacing w:after="60" w:line="360" w:lineRule="auto"/>
        <w:jc w:val="both"/>
      </w:pPr>
    </w:p>
    <w:p w:rsidR="0021002D" w:rsidRPr="00665AE4" w:rsidRDefault="0021002D" w:rsidP="00F3484A">
      <w:pPr>
        <w:spacing w:after="60" w:line="360" w:lineRule="auto"/>
        <w:jc w:val="both"/>
      </w:pPr>
    </w:p>
    <w:p w:rsidR="0021002D" w:rsidRPr="00665AE4" w:rsidRDefault="0021002D" w:rsidP="00F3484A">
      <w:pPr>
        <w:spacing w:after="60" w:line="360" w:lineRule="auto"/>
        <w:jc w:val="both"/>
      </w:pPr>
    </w:p>
    <w:p w:rsidR="0021002D" w:rsidRPr="00665AE4" w:rsidRDefault="0021002D" w:rsidP="00F3484A">
      <w:pPr>
        <w:spacing w:after="60" w:line="360" w:lineRule="auto"/>
        <w:jc w:val="both"/>
      </w:pPr>
    </w:p>
    <w:p w:rsidR="0021002D" w:rsidRPr="00665AE4" w:rsidRDefault="0021002D" w:rsidP="00F3484A">
      <w:pPr>
        <w:spacing w:after="60" w:line="360" w:lineRule="auto"/>
        <w:ind w:firstLine="567"/>
        <w:jc w:val="both"/>
      </w:pPr>
      <w:r w:rsidRPr="00665AE4">
        <w:t xml:space="preserve">Le vecteur de diffusion, qui indique dans l’espace réciproque la direction de diffusion, est alors défini par </w:t>
      </w:r>
      <w:r w:rsidRPr="00665AE4">
        <w:rPr>
          <w:position w:val="-24"/>
        </w:rPr>
        <w:object w:dxaOrig="3180" w:dyaOrig="620">
          <v:shape id="_x0000_i1042" type="#_x0000_t75" style="width:159pt;height:32.25pt" o:ole="">
            <v:imagedata r:id="rId58" o:title=""/>
          </v:shape>
          <o:OLEObject Type="Embed" ProgID="Equation.3" ShapeID="_x0000_i1042" DrawAspect="Content" ObjectID="_1339825591" r:id="rId59"/>
        </w:object>
      </w:r>
      <w:r w:rsidRPr="00665AE4">
        <w:t xml:space="preserve"> et nous pouvons  donc écrire</w:t>
      </w:r>
    </w:p>
    <w:p w:rsidR="0021002D" w:rsidRPr="00665AE4" w:rsidRDefault="00377E82" w:rsidP="00F3484A">
      <w:pPr>
        <w:spacing w:line="360" w:lineRule="auto"/>
        <w:jc w:val="center"/>
      </w:pPr>
      <w:r w:rsidRPr="00665AE4">
        <w:rPr>
          <w:position w:val="-10"/>
        </w:rPr>
        <w:object w:dxaOrig="2100" w:dyaOrig="380">
          <v:shape id="_x0000_i1043" type="#_x0000_t75" style="width:105pt;height:18.75pt" o:ole="">
            <v:imagedata r:id="rId60" o:title=""/>
          </v:shape>
          <o:OLEObject Type="Embed" ProgID="Equation.3" ShapeID="_x0000_i1043" DrawAspect="Content" ObjectID="_1339825592" r:id="rId61"/>
        </w:object>
      </w:r>
    </w:p>
    <w:p w:rsidR="0021002D" w:rsidRPr="00665AE4" w:rsidRDefault="0021002D" w:rsidP="00F3484A">
      <w:pPr>
        <w:spacing w:line="360" w:lineRule="auto"/>
        <w:ind w:firstLine="567"/>
        <w:jc w:val="both"/>
      </w:pPr>
      <w:r w:rsidRPr="00665AE4">
        <w:t xml:space="preserve">L’intensité totale diffusée dans la direction </w:t>
      </w:r>
      <w:r w:rsidRPr="00665AE4">
        <w:rPr>
          <w:position w:val="-6"/>
        </w:rPr>
        <w:object w:dxaOrig="220" w:dyaOrig="340">
          <v:shape id="_x0000_i1044" type="#_x0000_t75" style="width:11.25pt;height:17.25pt" o:ole="">
            <v:imagedata r:id="rId62" o:title=""/>
          </v:shape>
          <o:OLEObject Type="Embed" ProgID="Equation.3" ShapeID="_x0000_i1044" DrawAspect="Content" ObjectID="_1339825593" r:id="rId63"/>
        </w:object>
      </w:r>
      <w:r w:rsidRPr="00665AE4">
        <w:t>peut donc s’écrire sous la forme d’une intégrale sur l’ensemble des électrons par exemple sur la densité électronique</w:t>
      </w:r>
    </w:p>
    <w:p w:rsidR="0021002D" w:rsidRPr="00665AE4" w:rsidRDefault="0021002D" w:rsidP="00F3484A">
      <w:pPr>
        <w:spacing w:line="360" w:lineRule="auto"/>
        <w:jc w:val="both"/>
      </w:pPr>
      <w:r w:rsidRPr="00665AE4">
        <w:t xml:space="preserve">  </w:t>
      </w:r>
      <w:r w:rsidRPr="00665AE4">
        <w:tab/>
      </w:r>
      <w:r w:rsidRPr="00665AE4">
        <w:tab/>
      </w:r>
      <w:r w:rsidRPr="00665AE4">
        <w:tab/>
      </w:r>
      <w:r w:rsidR="00377E82" w:rsidRPr="00665AE4">
        <w:rPr>
          <w:position w:val="-16"/>
        </w:rPr>
        <w:object w:dxaOrig="5840" w:dyaOrig="460">
          <v:shape id="_x0000_i1045" type="#_x0000_t75" style="width:291.75pt;height:23.25pt" o:ole="">
            <v:imagedata r:id="rId64" o:title=""/>
          </v:shape>
          <o:OLEObject Type="Embed" ProgID="Equation.3" ShapeID="_x0000_i1045" DrawAspect="Content" ObjectID="_1339825594" r:id="rId65"/>
        </w:object>
      </w:r>
    </w:p>
    <w:p w:rsidR="0021002D" w:rsidRPr="009145C7" w:rsidRDefault="0021002D" w:rsidP="00F3484A">
      <w:pPr>
        <w:spacing w:line="360" w:lineRule="auto"/>
        <w:ind w:firstLine="567"/>
        <w:jc w:val="both"/>
      </w:pPr>
      <w:r w:rsidRPr="009145C7">
        <w:t xml:space="preserve">Cette expression, mathématiquement parlant, exprime que l’intensité diffusée est proportionnelle à la transformée de Fourier de la densité électronique, en fonction du vecteur </w:t>
      </w:r>
      <w:r w:rsidRPr="009145C7">
        <w:rPr>
          <w:position w:val="-6"/>
        </w:rPr>
        <w:object w:dxaOrig="220" w:dyaOrig="340">
          <v:shape id="_x0000_i1046" type="#_x0000_t75" style="width:11.25pt;height:17.25pt" o:ole="">
            <v:imagedata r:id="rId66" o:title=""/>
          </v:shape>
          <o:OLEObject Type="Embed" ProgID="Equation.3" ShapeID="_x0000_i1046" DrawAspect="Content" ObjectID="_1339825595" r:id="rId67"/>
        </w:object>
      </w:r>
      <w:r w:rsidRPr="009145C7">
        <w:t xml:space="preserve"> de l’espace réciproque considérée. Dans le cas d’un atome, la densité électronique possède en première approximation une symétrie sphérique, et l’intensité diffusée par un atome est appelée facteur de diffusion atomique f, et ne dépend que de </w:t>
      </w:r>
      <w:r w:rsidRPr="009145C7">
        <w:rPr>
          <w:position w:val="-24"/>
        </w:rPr>
        <w:object w:dxaOrig="580" w:dyaOrig="620">
          <v:shape id="_x0000_i1047" type="#_x0000_t75" style="width:29.25pt;height:30.75pt" o:ole="">
            <v:imagedata r:id="rId68" o:title=""/>
          </v:shape>
          <o:OLEObject Type="Embed" ProgID="Equation.3" ShapeID="_x0000_i1047" DrawAspect="Content" ObjectID="_1339825596" r:id="rId69"/>
        </w:object>
      </w:r>
      <w:r w:rsidRPr="009145C7">
        <w:t>[</w:t>
      </w:r>
      <w:r w:rsidR="00A9514F">
        <w:t>voir</w:t>
      </w:r>
      <w:r w:rsidR="00A9514F" w:rsidRPr="009145C7">
        <w:t xml:space="preserve"> Annexe</w:t>
      </w:r>
      <w:r w:rsidRPr="009145C7">
        <w:t>].</w:t>
      </w:r>
    </w:p>
    <w:p w:rsidR="0021002D" w:rsidRPr="00665AE4" w:rsidRDefault="0021002D" w:rsidP="00F3484A">
      <w:pPr>
        <w:spacing w:line="360" w:lineRule="auto"/>
        <w:ind w:firstLine="567"/>
        <w:jc w:val="both"/>
      </w:pPr>
      <w:r w:rsidRPr="00665AE4">
        <w:lastRenderedPageBreak/>
        <w:t>Les atomes les plus lourds ont une décroissance du facteur de diffusion moins rapide, à cause de la plus grande densité électronique (relative) au centre de l’atome.</w:t>
      </w:r>
    </w:p>
    <w:p w:rsidR="0021002D" w:rsidRPr="00665AE4" w:rsidRDefault="0021002D" w:rsidP="00F3484A">
      <w:pPr>
        <w:spacing w:line="360" w:lineRule="auto"/>
        <w:ind w:firstLine="567"/>
        <w:jc w:val="both"/>
      </w:pPr>
      <w:r w:rsidRPr="00665AE4">
        <w:t>On appelle facteur de diffusion d’un atome j, la somme des amplitudes diffusées par tous les électrons qui le constituent. Ce facteur dépend de la nature chimique des atomes, de la température et de l’angle de diffraction</w:t>
      </w:r>
      <m:oMath>
        <m:r>
          <m:rPr>
            <m:sty m:val="p"/>
          </m:rPr>
          <w:rPr>
            <w:rFonts w:ascii="Cambria Math"/>
          </w:rPr>
          <m:t xml:space="preserve"> </m:t>
        </m:r>
        <m:r>
          <m:rPr>
            <m:sty m:val="p"/>
          </m:rPr>
          <w:rPr>
            <w:rFonts w:ascii="Cambria Math"/>
          </w:rPr>
          <m:t>θ</m:t>
        </m:r>
      </m:oMath>
      <w:r w:rsidRPr="00665AE4">
        <w:t>.</w:t>
      </w:r>
    </w:p>
    <w:p w:rsidR="0021002D" w:rsidRPr="00665AE4" w:rsidRDefault="00A104E4" w:rsidP="00A104E4">
      <w:pPr>
        <w:pStyle w:val="Titre3"/>
        <w:spacing w:line="360" w:lineRule="auto"/>
        <w:rPr>
          <w:rFonts w:ascii="Times New Roman" w:hAnsi="Times New Roman"/>
          <w:b w:val="0"/>
          <w:bCs w:val="0"/>
          <w:sz w:val="24"/>
          <w:szCs w:val="24"/>
          <w:u w:val="single"/>
        </w:rPr>
      </w:pPr>
      <w:r>
        <w:rPr>
          <w:rFonts w:ascii="Times New Roman" w:hAnsi="Times New Roman"/>
          <w:sz w:val="24"/>
          <w:szCs w:val="24"/>
          <w:u w:val="single"/>
        </w:rPr>
        <w:t>2.1.2</w:t>
      </w:r>
      <w:r w:rsidR="0021002D" w:rsidRPr="00665AE4">
        <w:rPr>
          <w:rFonts w:ascii="Times New Roman" w:hAnsi="Times New Roman"/>
          <w:sz w:val="24"/>
          <w:szCs w:val="24"/>
          <w:u w:val="single"/>
        </w:rPr>
        <w:t>.1.Modèle de Pseudo-Atomes Rigides :</w:t>
      </w:r>
    </w:p>
    <w:p w:rsidR="0021002D" w:rsidRPr="00665AE4" w:rsidRDefault="0021002D" w:rsidP="00F3484A">
      <w:pPr>
        <w:spacing w:line="360" w:lineRule="auto"/>
        <w:jc w:val="both"/>
        <w:rPr>
          <w:i/>
          <w:iCs/>
        </w:rPr>
      </w:pPr>
      <w:r w:rsidRPr="00665AE4">
        <w:rPr>
          <w:i/>
          <w:iCs/>
        </w:rPr>
        <w:t>Modèle des atomes sphériques :</w:t>
      </w:r>
    </w:p>
    <w:p w:rsidR="0021002D" w:rsidRPr="00665AE4" w:rsidRDefault="00B67C11" w:rsidP="00F3484A">
      <w:pPr>
        <w:spacing w:line="360" w:lineRule="auto"/>
        <w:ind w:firstLine="567"/>
        <w:jc w:val="both"/>
      </w:pPr>
      <w:r>
        <w:t>Le modèle</w:t>
      </w:r>
      <w:r w:rsidR="0021002D" w:rsidRPr="00665AE4">
        <w:t xml:space="preserve"> des atomes sphériques est le modèle de pseudo-atome le plus utilisé en cristallographie. Il définit le cristal comme un ensemble d’atomes ayant la structure électronique d’atomes isolés à symétrie sphérique, non déformés par les liaisons chimiques et centrés sur les positions des noyaux.</w:t>
      </w:r>
    </w:p>
    <w:p w:rsidR="0021002D" w:rsidRPr="00665AE4" w:rsidRDefault="0021002D" w:rsidP="00616628">
      <w:pPr>
        <w:spacing w:line="360" w:lineRule="auto"/>
        <w:ind w:firstLine="567"/>
        <w:jc w:val="both"/>
      </w:pPr>
      <w:r w:rsidRPr="00665AE4">
        <w:t xml:space="preserve">Dans ce modèle, les facteurs de diffusion des atomes libres sont incorrects à cause </w:t>
      </w:r>
      <w:r w:rsidR="00616628">
        <w:t xml:space="preserve">de </w:t>
      </w:r>
      <w:r w:rsidRPr="00665AE4">
        <w:t xml:space="preserve">la déformation. Toutefois, imperfection est en partie corrigée par les facteurs de température et </w:t>
      </w:r>
      <w:r w:rsidR="00616628">
        <w:t>o</w:t>
      </w:r>
      <w:r w:rsidRPr="00665AE4">
        <w:t xml:space="preserve">n observe un assez bon accord entre facteur de structure observés et calculés obtenus dans l’affinement par la méthode des moindres carrés </w:t>
      </w:r>
      <w:r w:rsidRPr="00665AE4">
        <w:rPr>
          <w:b/>
          <w:bCs/>
        </w:rPr>
        <w:t>[</w:t>
      </w:r>
      <w:r w:rsidR="00006236">
        <w:rPr>
          <w:b/>
          <w:bCs/>
        </w:rPr>
        <w:t>2</w:t>
      </w:r>
      <w:r w:rsidR="00A9514F">
        <w:rPr>
          <w:b/>
          <w:bCs/>
        </w:rPr>
        <w:t>2</w:t>
      </w:r>
      <w:r w:rsidRPr="00665AE4">
        <w:rPr>
          <w:b/>
          <w:bCs/>
        </w:rPr>
        <w:t>,</w:t>
      </w:r>
      <w:r w:rsidR="00006236">
        <w:rPr>
          <w:b/>
          <w:bCs/>
        </w:rPr>
        <w:t>2</w:t>
      </w:r>
      <w:r w:rsidR="00A9514F">
        <w:rPr>
          <w:b/>
          <w:bCs/>
        </w:rPr>
        <w:t>3</w:t>
      </w:r>
      <w:r w:rsidRPr="00665AE4">
        <w:rPr>
          <w:b/>
          <w:bCs/>
        </w:rPr>
        <w:t>]</w:t>
      </w:r>
      <w:r w:rsidRPr="00665AE4">
        <w:t>.</w:t>
      </w:r>
    </w:p>
    <w:p w:rsidR="0021002D" w:rsidRPr="00665AE4" w:rsidRDefault="00A104E4" w:rsidP="00A104E4">
      <w:pPr>
        <w:pStyle w:val="Titre2"/>
        <w:spacing w:line="360" w:lineRule="auto"/>
        <w:rPr>
          <w:rFonts w:ascii="Times New Roman" w:hAnsi="Times New Roman"/>
          <w:b w:val="0"/>
          <w:bCs w:val="0"/>
          <w:sz w:val="24"/>
          <w:szCs w:val="24"/>
          <w:u w:val="single"/>
        </w:rPr>
      </w:pPr>
      <w:r>
        <w:rPr>
          <w:rFonts w:ascii="Times New Roman" w:hAnsi="Times New Roman"/>
          <w:sz w:val="24"/>
          <w:szCs w:val="24"/>
          <w:u w:val="single"/>
        </w:rPr>
        <w:t>2.1.3</w:t>
      </w:r>
      <w:r w:rsidR="0021002D" w:rsidRPr="00665AE4">
        <w:rPr>
          <w:rFonts w:ascii="Times New Roman" w:hAnsi="Times New Roman"/>
          <w:sz w:val="24"/>
          <w:szCs w:val="24"/>
          <w:u w:val="single"/>
        </w:rPr>
        <w:t>.Agitation thermique des atomes :</w:t>
      </w:r>
    </w:p>
    <w:p w:rsidR="0021002D" w:rsidRPr="00665AE4" w:rsidRDefault="0021002D" w:rsidP="00616628">
      <w:pPr>
        <w:spacing w:line="360" w:lineRule="auto"/>
        <w:ind w:firstLine="567"/>
        <w:jc w:val="both"/>
      </w:pPr>
      <w:r w:rsidRPr="00665AE4">
        <w:t>Le facteur de température joue un rôle essentiel dans la résolution de la structure cristalline, tout cristal présente à une température T un désordre dû à l’agitation thermique des atomes qui le constituent. Les vibrations des ces atomes autour de leur position d’</w:t>
      </w:r>
      <w:r w:rsidR="00616628">
        <w:t xml:space="preserve">équilibre au sein de la maille </w:t>
      </w:r>
      <w:r w:rsidRPr="00665AE4">
        <w:t xml:space="preserve">ont pour effet de diminuer l’amplitude du facteur de </w:t>
      </w:r>
      <w:r w:rsidR="002C5945" w:rsidRPr="00665AE4">
        <w:t>structure</w:t>
      </w:r>
      <w:r w:rsidR="002C5945">
        <w:t>.</w:t>
      </w:r>
    </w:p>
    <w:p w:rsidR="002C5945" w:rsidRDefault="002C5945" w:rsidP="002C5945">
      <w:pPr>
        <w:spacing w:line="360" w:lineRule="auto"/>
        <w:ind w:firstLine="567"/>
        <w:jc w:val="both"/>
      </w:pPr>
      <w:r w:rsidRPr="00665AE4">
        <w:t>La figure I.</w:t>
      </w:r>
      <w:r>
        <w:t>5</w:t>
      </w:r>
      <w:r w:rsidRPr="00665AE4">
        <w:t xml:space="preserve"> montre que la contribution des électrons de l’atome j à la diffraction diminue quand l’angle de diffraction </w:t>
      </w:r>
      <w:r w:rsidR="00616628" w:rsidRPr="009E3655">
        <w:rPr>
          <w:position w:val="-11"/>
        </w:rPr>
        <w:pict>
          <v:shape id="_x0000_i1048" type="#_x0000_t75" style="width:6pt;height:16.5pt" equationxml="&lt;">
            <v:imagedata r:id="rId70" o:title="" chromakey="white"/>
          </v:shape>
        </w:pict>
      </w:r>
      <w:r w:rsidRPr="00665AE4">
        <w:t xml:space="preserve"> augmente. En pratique les réflexions à </w:t>
      </w:r>
      <m:oMath>
        <m:r>
          <m:rPr>
            <m:sty m:val="p"/>
          </m:rPr>
          <w:rPr>
            <w:rFonts w:ascii="Cambria Math"/>
          </w:rPr>
          <m:t>θ</m:t>
        </m:r>
        <m:r>
          <w:rPr>
            <w:rFonts w:ascii="Cambria Math"/>
          </w:rPr>
          <m:t>&gt;</m:t>
        </m:r>
        <m:sSup>
          <m:sSupPr>
            <m:ctrlPr>
              <w:rPr>
                <w:rFonts w:ascii="Cambria Math" w:hAnsi="Cambria Math"/>
              </w:rPr>
            </m:ctrlPr>
          </m:sSupPr>
          <m:e>
            <m:r>
              <m:rPr>
                <m:sty m:val="p"/>
              </m:rPr>
              <w:rPr>
                <w:rFonts w:ascii="Cambria Math"/>
              </w:rPr>
              <m:t>30</m:t>
            </m:r>
          </m:e>
          <m:sup>
            <m:r>
              <m:rPr>
                <m:sty m:val="p"/>
              </m:rPr>
              <w:rPr>
                <w:rFonts w:hAnsi="Cambria Math"/>
              </w:rPr>
              <m:t>∘</m:t>
            </m:r>
          </m:sup>
        </m:sSup>
        <m:r>
          <m:rPr>
            <m:sty m:val="p"/>
          </m:rPr>
          <w:rPr>
            <w:rFonts w:ascii="Cambria Math"/>
          </w:rPr>
          <m:t xml:space="preserve"> </m:t>
        </m:r>
      </m:oMath>
      <w:r w:rsidRPr="00665AE4">
        <w:t xml:space="preserve">sont négligeables. L’agitation thermique est la cause de l’affaiblissement important des intensités de Bragg dans le domaine </w:t>
      </w:r>
      <m:oMath>
        <m:r>
          <m:rPr>
            <m:sty m:val="p"/>
          </m:rPr>
          <w:rPr>
            <w:rFonts w:ascii="Cambria Math"/>
          </w:rPr>
          <m:t>θ</m:t>
        </m:r>
        <m:r>
          <w:rPr>
            <w:rFonts w:ascii="Cambria Math"/>
          </w:rPr>
          <m:t>&gt;</m:t>
        </m:r>
        <m:sSup>
          <m:sSupPr>
            <m:ctrlPr>
              <w:rPr>
                <w:rFonts w:ascii="Cambria Math" w:hAnsi="Cambria Math"/>
              </w:rPr>
            </m:ctrlPr>
          </m:sSupPr>
          <m:e>
            <m:r>
              <m:rPr>
                <m:sty m:val="p"/>
              </m:rPr>
              <w:rPr>
                <w:rFonts w:ascii="Cambria Math"/>
              </w:rPr>
              <m:t>30</m:t>
            </m:r>
          </m:e>
          <m:sup>
            <m:r>
              <m:rPr>
                <m:sty m:val="p"/>
              </m:rPr>
              <w:rPr>
                <w:rFonts w:hAnsi="Cambria Math"/>
              </w:rPr>
              <m:t>∘</m:t>
            </m:r>
          </m:sup>
        </m:sSup>
        <m:r>
          <m:rPr>
            <m:sty m:val="p"/>
          </m:rPr>
          <w:rPr>
            <w:rFonts w:ascii="Cambria Math"/>
          </w:rPr>
          <m:t>.</m:t>
        </m:r>
      </m:oMath>
    </w:p>
    <w:p w:rsidR="0021002D" w:rsidRPr="00665AE4" w:rsidRDefault="0021002D" w:rsidP="00F3484A">
      <w:pPr>
        <w:spacing w:line="360" w:lineRule="auto"/>
        <w:ind w:firstLine="567"/>
        <w:jc w:val="both"/>
      </w:pPr>
      <w:r w:rsidRPr="00665AE4">
        <w:t>Le facteur de structure s’écrit alors:</w:t>
      </w:r>
    </w:p>
    <w:p w:rsidR="0021002D" w:rsidRPr="00665AE4" w:rsidRDefault="004B71BA" w:rsidP="00F3484A">
      <w:pPr>
        <w:spacing w:line="360" w:lineRule="auto"/>
        <w:jc w:val="center"/>
      </w:pPr>
      <m:oMath>
        <m:r>
          <w:rPr>
            <w:rFonts w:ascii="Cambria Math" w:hAnsi="Cambria Math"/>
          </w:rPr>
          <m:t>F</m:t>
        </m:r>
        <m:d>
          <m:dPr>
            <m:ctrlPr>
              <w:rPr>
                <w:rFonts w:ascii="Cambria Math" w:hAnsi="Cambria Math"/>
                <w:i/>
              </w:rPr>
            </m:ctrlPr>
          </m:dPr>
          <m:e>
            <m:acc>
              <m:accPr>
                <m:chr m:val="⃗"/>
                <m:ctrlPr>
                  <w:rPr>
                    <w:rFonts w:ascii="Cambria Math" w:hAnsi="Cambria Math"/>
                    <w:i/>
                  </w:rPr>
                </m:ctrlPr>
              </m:accPr>
              <m:e>
                <m:r>
                  <w:rPr>
                    <w:rFonts w:ascii="Cambria Math" w:hAnsi="Cambria Math"/>
                  </w:rPr>
                  <m:t>H</m:t>
                </m:r>
              </m:e>
            </m:acc>
          </m:e>
        </m:d>
        <m:r>
          <w:rPr>
            <w:rFonts w:ascii="Cambria Math"/>
          </w:rPr>
          <m:t>=</m:t>
        </m:r>
        <m:nary>
          <m:naryPr>
            <m:chr m:val="∑"/>
            <m:limLoc m:val="undOvr"/>
            <m:ctrlPr>
              <w:rPr>
                <w:rFonts w:ascii="Cambria Math" w:hAnsi="Cambria Math"/>
                <w:i/>
              </w:rPr>
            </m:ctrlPr>
          </m:naryPr>
          <m:sub>
            <m:r>
              <w:rPr>
                <w:rFonts w:ascii="Cambria Math" w:hAnsi="Cambria Math"/>
              </w:rPr>
              <m:t>j</m:t>
            </m:r>
            <m:r>
              <w:rPr>
                <w:rFonts w:ascii="Cambria Math"/>
              </w:rPr>
              <m:t>=1</m:t>
            </m:r>
          </m:sub>
          <m:sup>
            <m:r>
              <w:rPr>
                <w:rFonts w:ascii="Cambria Math" w:hAnsi="Cambria Math"/>
              </w:rPr>
              <m:t>N</m:t>
            </m:r>
          </m:sup>
          <m:e>
            <m:sSub>
              <m:sSubPr>
                <m:ctrlPr>
                  <w:rPr>
                    <w:rFonts w:ascii="Cambria Math" w:hAnsi="Cambria Math"/>
                    <w:i/>
                  </w:rPr>
                </m:ctrlPr>
              </m:sSubPr>
              <m:e>
                <m:r>
                  <w:rPr>
                    <w:rFonts w:ascii="Cambria Math" w:hAnsi="Cambria Math"/>
                  </w:rPr>
                  <m:t>f</m:t>
                </m:r>
              </m:e>
              <m:sub>
                <m:r>
                  <w:rPr>
                    <w:rFonts w:ascii="Cambria Math" w:hAnsi="Cambria Math"/>
                  </w:rPr>
                  <m:t>j</m:t>
                </m:r>
              </m:sub>
            </m:sSub>
            <m:r>
              <w:rPr>
                <w:rFonts w:ascii="Cambria Math"/>
              </w:rPr>
              <m:t xml:space="preserve"> </m:t>
            </m:r>
            <m:r>
              <w:rPr>
                <w:rFonts w:ascii="Cambria Math" w:hAnsi="Cambria Math"/>
              </w:rPr>
              <m:t>exp</m:t>
            </m:r>
            <m:d>
              <m:dPr>
                <m:begChr m:val="["/>
                <m:endChr m:val="]"/>
                <m:ctrlPr>
                  <w:rPr>
                    <w:rFonts w:ascii="Cambria Math" w:hAnsi="Cambria Math"/>
                    <w:i/>
                  </w:rPr>
                </m:ctrlPr>
              </m:dPr>
              <m:e>
                <m:r>
                  <w:rPr>
                    <w:rFonts w:ascii="Cambria Math"/>
                  </w:rPr>
                  <m:t>2</m:t>
                </m:r>
                <m:r>
                  <w:rPr>
                    <w:rFonts w:ascii="Cambria Math" w:hAnsi="Cambria Math"/>
                  </w:rPr>
                  <m:t>π</m:t>
                </m:r>
                <m:d>
                  <m:dPr>
                    <m:ctrlPr>
                      <w:rPr>
                        <w:rFonts w:ascii="Cambria Math" w:hAnsi="Cambria Math"/>
                        <w:i/>
                      </w:rPr>
                    </m:ctrlPr>
                  </m:dPr>
                  <m:e>
                    <m:r>
                      <w:rPr>
                        <w:rFonts w:hAnsi="Cambria Math"/>
                      </w:rPr>
                      <m:t>h</m:t>
                    </m:r>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rPr>
                      <m:t>+</m:t>
                    </m:r>
                    <m:r>
                      <w:rPr>
                        <w:rFonts w:ascii="Cambria Math" w:hAnsi="Cambria Math"/>
                      </w:rPr>
                      <m:t>k</m:t>
                    </m:r>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rPr>
                      <m:t>+</m:t>
                    </m:r>
                    <m:r>
                      <w:rPr>
                        <w:rFonts w:ascii="Cambria Math" w:hAnsi="Cambria Math"/>
                      </w:rPr>
                      <m:t>l</m:t>
                    </m:r>
                    <m:sSub>
                      <m:sSubPr>
                        <m:ctrlPr>
                          <w:rPr>
                            <w:rFonts w:ascii="Cambria Math" w:hAnsi="Cambria Math"/>
                            <w:i/>
                          </w:rPr>
                        </m:ctrlPr>
                      </m:sSubPr>
                      <m:e>
                        <m:r>
                          <w:rPr>
                            <w:rFonts w:ascii="Cambria Math" w:hAnsi="Cambria Math"/>
                          </w:rPr>
                          <m:t>z</m:t>
                        </m:r>
                      </m:e>
                      <m:sub>
                        <m:r>
                          <w:rPr>
                            <w:rFonts w:ascii="Cambria Math" w:hAnsi="Cambria Math"/>
                          </w:rPr>
                          <m:t>j</m:t>
                        </m:r>
                      </m:sub>
                    </m:sSub>
                  </m:e>
                </m:d>
              </m:e>
            </m:d>
          </m:e>
        </m:nary>
        <m:r>
          <w:rPr>
            <w:rFonts w:asci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r>
          <w:rPr>
            <w:rFonts w:ascii="Cambria Math" w:hAnsi="Cambria Math"/>
          </w:rPr>
          <m:t xml:space="preserve">    </m:t>
        </m:r>
      </m:oMath>
      <w:r w:rsidR="008864BF">
        <w:t>[I.12]</w:t>
      </w:r>
    </w:p>
    <w:p w:rsidR="0021002D" w:rsidRPr="00665AE4" w:rsidRDefault="0021002D" w:rsidP="00F3484A">
      <w:pPr>
        <w:spacing w:line="360" w:lineRule="auto"/>
        <w:ind w:firstLine="567"/>
        <w:jc w:val="both"/>
      </w:pPr>
      <w:r w:rsidRPr="00665AE4">
        <w:t>Avec T</w:t>
      </w:r>
      <w:r w:rsidRPr="00665AE4">
        <w:rPr>
          <w:vertAlign w:val="subscript"/>
        </w:rPr>
        <w:t>j</w:t>
      </w:r>
      <w:r w:rsidRPr="00665AE4">
        <w:t xml:space="preserve"> le facteur de température donne par la moyenne :</w:t>
      </w:r>
    </w:p>
    <w:p w:rsidR="0021002D" w:rsidRPr="00665AE4" w:rsidRDefault="009E3655" w:rsidP="008864BF">
      <w:pPr>
        <w:spacing w:line="360" w:lineRule="auto"/>
        <w:jc w:val="center"/>
      </w:pPr>
      <m:oMath>
        <m:sSub>
          <m:sSubPr>
            <m:ctrlPr>
              <w:rPr>
                <w:rFonts w:ascii="Cambria Math" w:hAnsi="Cambria Math"/>
                <w:i/>
              </w:rPr>
            </m:ctrlPr>
          </m:sSubPr>
          <m:e>
            <m:r>
              <w:rPr>
                <w:rFonts w:ascii="Cambria Math" w:hAnsi="Cambria Math"/>
              </w:rPr>
              <m:t>T</m:t>
            </m:r>
          </m:e>
          <m:sub>
            <m:r>
              <w:rPr>
                <w:rFonts w:ascii="Cambria Math" w:hAnsi="Cambria Math"/>
              </w:rPr>
              <m:t>j</m:t>
            </m:r>
          </m:sub>
        </m:sSub>
        <m:r>
          <w:rPr>
            <w:rFonts w:ascii="Cambria Math"/>
          </w:rPr>
          <m:t>=</m:t>
        </m:r>
        <m:d>
          <m:dPr>
            <m:begChr m:val="〈"/>
            <m:endChr m:val="〉"/>
            <m:ctrlPr>
              <w:rPr>
                <w:rFonts w:ascii="Cambria Math" w:hAnsi="Cambria Math"/>
                <w:i/>
              </w:rPr>
            </m:ctrlPr>
          </m:dPr>
          <m:e>
            <m:r>
              <w:rPr>
                <w:rFonts w:ascii="Cambria Math" w:hAnsi="Cambria Math"/>
              </w:rPr>
              <m:t>exp</m:t>
            </m:r>
            <m:d>
              <m:dPr>
                <m:ctrlPr>
                  <w:rPr>
                    <w:rFonts w:ascii="Cambria Math" w:hAnsi="Cambria Math"/>
                    <w:i/>
                  </w:rPr>
                </m:ctrlPr>
              </m:dPr>
              <m:e>
                <m:r>
                  <w:rPr>
                    <w:rFonts w:ascii="Cambria Math"/>
                  </w:rPr>
                  <m:t>2</m:t>
                </m:r>
                <m:r>
                  <w:rPr>
                    <w:rFonts w:ascii="Cambria Math" w:hAnsi="Cambria Math"/>
                  </w:rPr>
                  <m:t>πi</m:t>
                </m:r>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j</m:t>
                            </m:r>
                          </m:sub>
                        </m:sSub>
                      </m:e>
                    </m:acc>
                    <m:r>
                      <w:rPr>
                        <w:rFonts w:ascii="Cambria Math"/>
                      </w:rPr>
                      <m:t>.</m:t>
                    </m:r>
                    <m:acc>
                      <m:accPr>
                        <m:chr m:val="⃗"/>
                        <m:ctrlPr>
                          <w:rPr>
                            <w:rFonts w:ascii="Cambria Math" w:hAnsi="Cambria Math"/>
                            <w:i/>
                          </w:rPr>
                        </m:ctrlPr>
                      </m:accPr>
                      <m:e>
                        <m:r>
                          <w:rPr>
                            <w:rFonts w:ascii="Cambria Math" w:hAnsi="Cambria Math"/>
                          </w:rPr>
                          <m:t>H</m:t>
                        </m:r>
                      </m:e>
                    </m:acc>
                  </m:e>
                </m:d>
              </m:e>
            </m:d>
          </m:e>
        </m:d>
      </m:oMath>
      <w:r w:rsidR="008864BF">
        <w:t xml:space="preserve">            [I.13]</w:t>
      </w:r>
    </w:p>
    <w:p w:rsidR="0021002D" w:rsidRPr="00665AE4" w:rsidRDefault="0021002D" w:rsidP="00F3484A">
      <w:pPr>
        <w:spacing w:line="360" w:lineRule="auto"/>
        <w:ind w:firstLine="567"/>
        <w:jc w:val="both"/>
      </w:pPr>
      <w:r w:rsidRPr="00665AE4">
        <w:t xml:space="preserve">Où </w:t>
      </w:r>
      <m:oMath>
        <m:acc>
          <m:accPr>
            <m:chr m:val="⃗"/>
            <m:ctrlPr>
              <w:rPr>
                <w:rFonts w:ascii="Cambria Math" w:hAnsi="Cambria Math"/>
                <w:iCs/>
              </w:rPr>
            </m:ctrlPr>
          </m:accPr>
          <m:e>
            <m:sSub>
              <m:sSubPr>
                <m:ctrlPr>
                  <w:rPr>
                    <w:rFonts w:ascii="Cambria Math" w:hAnsi="Cambria Math"/>
                    <w:iCs/>
                  </w:rPr>
                </m:ctrlPr>
              </m:sSubPr>
              <m:e>
                <m:r>
                  <m:rPr>
                    <m:sty m:val="p"/>
                  </m:rPr>
                  <w:rPr>
                    <w:rFonts w:ascii="Cambria Math"/>
                  </w:rPr>
                  <m:t>U</m:t>
                </m:r>
              </m:e>
              <m:sub>
                <m:r>
                  <m:rPr>
                    <m:sty m:val="p"/>
                  </m:rPr>
                  <w:rPr>
                    <w:rFonts w:ascii="Cambria Math"/>
                  </w:rPr>
                  <m:t>j</m:t>
                </m:r>
              </m:sub>
            </m:sSub>
          </m:e>
        </m:acc>
      </m:oMath>
      <w:r w:rsidRPr="00665AE4">
        <w:t xml:space="preserve"> représente le vecteur de déplacement instantané de l’atome j par rapport à sa position d’équilibre.</w:t>
      </w:r>
    </w:p>
    <w:tbl>
      <w:tblPr>
        <w:tblpPr w:leftFromText="141" w:rightFromText="141" w:vertAnchor="text" w:tblpX="343"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77"/>
      </w:tblGrid>
      <w:tr w:rsidR="005D21F1" w:rsidTr="005D21F1">
        <w:trPr>
          <w:trHeight w:val="4361"/>
        </w:trPr>
        <w:tc>
          <w:tcPr>
            <w:tcW w:w="8577" w:type="dxa"/>
          </w:tcPr>
          <w:p w:rsidR="005D21F1" w:rsidRDefault="009E3655" w:rsidP="005D21F1">
            <w:pPr>
              <w:pStyle w:val="Corpsdetexte2"/>
            </w:pPr>
            <w:r>
              <w:rPr>
                <w:noProof/>
              </w:rPr>
              <w:lastRenderedPageBreak/>
              <w:pict>
                <v:group id="_x0000_s11317" style="position:absolute;margin-left:56pt;margin-top:6.8pt;width:355.05pt;height:174.85pt;z-index:251684352" coordorigin="3053,8301" coordsize="7325,3720">
                  <v:line id="_x0000_s11318" style="position:absolute" from="6942,8930" to="7266,8970" o:allowincell="f" stroked="f"/>
                  <v:line id="_x0000_s11319" style="position:absolute;flip:y" from="3198,8301" to="3198,11481">
                    <v:stroke endarrow="block"/>
                  </v:line>
                  <v:line id="_x0000_s11320" style="position:absolute" from="3198,11481" to="9066,11481">
                    <v:stroke endarrow="block"/>
                  </v:line>
                  <v:line id="_x0000_s11321" style="position:absolute;flip:x" from="5046,9058" to="5282,9630">
                    <v:stroke endarrow="block"/>
                  </v:line>
                  <v:line id="_x0000_s11322" style="position:absolute;flip:x" from="5566,9511" to="5946,10691">
                    <v:stroke endarrow="block"/>
                  </v:line>
                  <v:shape id="_x0000_s11323" style="position:absolute;left:3198;top:8953;width:2304;height:2100;mso-wrap-style:square;mso-wrap-distance-left:9pt;mso-wrap-distance-top:0;mso-wrap-distance-right:9pt;mso-wrap-distance-bottom:0;v-text-anchor:top" coordsize="2304,2100" path="m,c504,270,1008,541,1268,793v260,252,119,504,292,722c1733,1733,2180,2003,2304,2100e" filled="f" stroked="f">
                    <v:path arrowok="t"/>
                  </v:shape>
                  <v:shape id="_x0000_s11324" style="position:absolute;left:3198;top:8953;width:5380;height:2506;mso-wrap-style:square;mso-wrap-distance-left:9pt;mso-wrap-distance-top:0;mso-wrap-distance-right:9pt;mso-wrap-distance-bottom:0;v-text-anchor:top" coordsize="5380,2506" path="m,c453,58,907,116,1428,440v521,324,1041,1162,1700,1506c3787,2290,5005,2413,5380,2506e" filled="f" strokecolor="blue">
                    <v:path arrowok="t"/>
                  </v:shape>
                  <v:shape id="_x0000_s11325" style="position:absolute;left:3198;top:8953;width:4628;height:2506;mso-wrap-style:square;mso-wrap-distance-left:9pt;mso-wrap-distance-top:0;mso-wrap-distance-right:9pt;mso-wrap-distance-bottom:0;v-text-anchor:top" coordsize="4628,2506" path="m,c486,275,972,550,1428,900v456,350,775,932,1308,1200c3269,2368,4313,2438,4628,2506e" filled="f" strokecolor="red">
                    <v:path arrowok="t"/>
                  </v:shape>
                  <v:shape id="_x0000_s11326" type="#_x0000_t202" style="position:absolute;left:3118;top:8342;width:568;height:524" filled="f" stroked="f">
                    <v:textbox style="mso-next-textbox:#_x0000_s11326">
                      <w:txbxContent>
                        <w:p w:rsidR="00616628" w:rsidRDefault="00616628" w:rsidP="005D21F1">
                          <w:r w:rsidRPr="00D62A39">
                            <w:rPr>
                              <w:position w:val="-14"/>
                            </w:rPr>
                            <w:object w:dxaOrig="279" w:dyaOrig="380">
                              <v:shape id="_x0000_i1059" type="#_x0000_t75" style="width:14.25pt;height:18.75pt" o:ole="" fillcolor="window">
                                <v:imagedata r:id="rId71" o:title=""/>
                              </v:shape>
                              <o:OLEObject Type="Embed" ProgID="Equation.3" ShapeID="_x0000_i1059" DrawAspect="Content" ObjectID="_1339825604" r:id="rId72"/>
                            </w:object>
                          </w:r>
                        </w:p>
                      </w:txbxContent>
                    </v:textbox>
                  </v:shape>
                  <v:shape id="_x0000_s11327" type="#_x0000_t202" style="position:absolute;left:5162;top:8757;width:2104;height:456" filled="f" stroked="f">
                    <v:textbox style="mso-next-textbox:#_x0000_s11327">
                      <w:txbxContent>
                        <w:p w:rsidR="00616628" w:rsidRDefault="00616628" w:rsidP="005D21F1">
                          <w:pPr>
                            <w:rPr>
                              <w:color w:val="0000FF"/>
                            </w:rPr>
                          </w:pPr>
                          <w:r>
                            <w:rPr>
                              <w:color w:val="0000FF"/>
                            </w:rPr>
                            <w:t>Atome au re</w:t>
                          </w:r>
                          <w:r w:rsidRPr="00A516DF">
                            <w:rPr>
                              <w:color w:val="0000FF"/>
                              <w:sz w:val="22"/>
                              <w:szCs w:val="22"/>
                            </w:rPr>
                            <w:t>pos</w:t>
                          </w:r>
                        </w:p>
                      </w:txbxContent>
                    </v:textbox>
                  </v:shape>
                  <v:shape id="_x0000_s11328" type="#_x0000_t202" style="position:absolute;left:5806;top:9273;width:1880;height:400" filled="f" stroked="f">
                    <v:textbox style="mso-next-textbox:#_x0000_s11328">
                      <w:txbxContent>
                        <w:p w:rsidR="00616628" w:rsidRPr="00ED12F9" w:rsidRDefault="00616628" w:rsidP="005D21F1">
                          <w:pPr>
                            <w:rPr>
                              <w:color w:val="FF0000"/>
                              <w:sz w:val="22"/>
                              <w:szCs w:val="22"/>
                            </w:rPr>
                          </w:pPr>
                          <w:r w:rsidRPr="00ED12F9">
                            <w:rPr>
                              <w:color w:val="FF0000"/>
                              <w:sz w:val="22"/>
                              <w:szCs w:val="22"/>
                            </w:rPr>
                            <w:t>Atome agité</w:t>
                          </w:r>
                        </w:p>
                      </w:txbxContent>
                    </v:textbox>
                  </v:shape>
                  <v:shape id="_x0000_s11329" type="#_x0000_t202" style="position:absolute;left:9010;top:11076;width:1368;height:464" filled="f" stroked="f">
                    <v:textbox style="mso-next-textbox:#_x0000_s11329">
                      <w:txbxContent>
                        <w:p w:rsidR="00616628" w:rsidRDefault="00616628" w:rsidP="005D21F1">
                          <w:r w:rsidRPr="00D62A39">
                            <w:rPr>
                              <w:position w:val="-10"/>
                            </w:rPr>
                            <w:object w:dxaOrig="1080" w:dyaOrig="320">
                              <v:shape id="_x0000_i1060" type="#_x0000_t75" style="width:54pt;height:15.75pt" o:ole="" fillcolor="window">
                                <v:imagedata r:id="rId73" o:title=""/>
                              </v:shape>
                              <o:OLEObject Type="Embed" ProgID="Equation.3" ShapeID="_x0000_i1060" DrawAspect="Content" ObjectID="_1339825605" r:id="rId74"/>
                            </w:object>
                          </w:r>
                        </w:p>
                      </w:txbxContent>
                    </v:textbox>
                  </v:shape>
                  <v:shape id="_x0000_s11330" type="#_x0000_t202" style="position:absolute;left:3053;top:11401;width:480;height:521" filled="f" stroked="f">
                    <v:textbox style="mso-next-textbox:#_x0000_s11330">
                      <w:txbxContent>
                        <w:p w:rsidR="00616628" w:rsidRDefault="00616628" w:rsidP="005D21F1">
                          <w:r>
                            <w:t>0</w:t>
                          </w:r>
                        </w:p>
                      </w:txbxContent>
                    </v:textbox>
                  </v:shape>
                  <v:shape id="_x0000_s11331" type="#_x0000_t202" style="position:absolute;left:5882;top:11441;width:620;height:574" filled="f" stroked="f">
                    <v:textbox style="mso-next-textbox:#_x0000_s11331">
                      <w:txbxContent>
                        <w:p w:rsidR="00616628" w:rsidRDefault="00616628" w:rsidP="005D21F1">
                          <w:r>
                            <w:t>90</w:t>
                          </w:r>
                        </w:p>
                      </w:txbxContent>
                    </v:textbox>
                  </v:shape>
                  <v:shape id="_x0000_s11332" type="#_x0000_t202" style="position:absolute;left:8194;top:11421;width:776;height:600" filled="f" stroked="f">
                    <v:textbox style="mso-next-textbox:#_x0000_s11332">
                      <w:txbxContent>
                        <w:p w:rsidR="00616628" w:rsidRDefault="00616628" w:rsidP="005D21F1">
                          <w:r>
                            <w:t>180</w:t>
                          </w:r>
                        </w:p>
                      </w:txbxContent>
                    </v:textbox>
                  </v:shape>
                  <v:line id="_x0000_s11333" style="position:absolute" from="8538,11407" to="8538,11561"/>
                  <v:line id="_x0000_s11334" style="position:absolute;flip:x" from="6162,11395" to="6162,11581"/>
                </v:group>
              </w:pict>
            </w:r>
          </w:p>
          <w:p w:rsidR="005D21F1" w:rsidRPr="00ED4EAA" w:rsidRDefault="005D21F1" w:rsidP="005D21F1"/>
          <w:p w:rsidR="005D21F1" w:rsidRPr="00ED4EAA" w:rsidRDefault="005D21F1" w:rsidP="005D21F1"/>
          <w:p w:rsidR="005D21F1" w:rsidRPr="00ED4EAA" w:rsidRDefault="005D21F1" w:rsidP="005D21F1"/>
          <w:p w:rsidR="005D21F1" w:rsidRPr="00ED4EAA" w:rsidRDefault="005D21F1" w:rsidP="005D21F1"/>
          <w:p w:rsidR="005D21F1" w:rsidRPr="00ED4EAA" w:rsidRDefault="005D21F1" w:rsidP="00FA57AE"/>
          <w:p w:rsidR="005D21F1" w:rsidRPr="00ED4EAA" w:rsidRDefault="005D21F1" w:rsidP="005D21F1"/>
          <w:p w:rsidR="005D21F1" w:rsidRPr="00ED4EAA" w:rsidRDefault="005D21F1" w:rsidP="005D21F1"/>
          <w:p w:rsidR="005D21F1" w:rsidRPr="00ED4EAA" w:rsidRDefault="005D21F1" w:rsidP="005D21F1"/>
          <w:p w:rsidR="005D21F1" w:rsidRPr="00ED4EAA" w:rsidRDefault="005D21F1" w:rsidP="005D21F1"/>
          <w:p w:rsidR="005D21F1" w:rsidRDefault="005D21F1" w:rsidP="005D21F1"/>
          <w:p w:rsidR="005D21F1" w:rsidRPr="005942F5" w:rsidRDefault="005D21F1" w:rsidP="005D21F1">
            <w:pPr>
              <w:spacing w:line="360" w:lineRule="auto"/>
              <w:jc w:val="center"/>
              <w:rPr>
                <w:b/>
              </w:rPr>
            </w:pPr>
            <w:r>
              <w:tab/>
            </w:r>
            <w:r>
              <w:rPr>
                <w:b/>
              </w:rPr>
              <w:t>Figure I.5 :</w:t>
            </w:r>
            <w:r w:rsidR="002C5945" w:rsidRPr="005942F5">
              <w:rPr>
                <w:b/>
              </w:rPr>
              <w:t> Facteur</w:t>
            </w:r>
            <w:r w:rsidRPr="005D21F1">
              <w:rPr>
                <w:b/>
                <w:i/>
                <w:iCs/>
              </w:rPr>
              <w:t xml:space="preserve"> d'agitation thermique</w:t>
            </w:r>
          </w:p>
          <w:p w:rsidR="005D21F1" w:rsidRPr="00ED4EAA" w:rsidRDefault="005D21F1" w:rsidP="005D21F1">
            <w:pPr>
              <w:tabs>
                <w:tab w:val="left" w:pos="1792"/>
              </w:tabs>
            </w:pPr>
          </w:p>
        </w:tc>
      </w:tr>
    </w:tbl>
    <w:p w:rsidR="005D21F1" w:rsidRDefault="005D21F1" w:rsidP="005D21F1">
      <w:pPr>
        <w:spacing w:line="360" w:lineRule="auto"/>
        <w:jc w:val="both"/>
      </w:pPr>
    </w:p>
    <w:p w:rsidR="0021002D" w:rsidRPr="00665AE4" w:rsidRDefault="0021002D" w:rsidP="00F3484A">
      <w:pPr>
        <w:spacing w:line="360" w:lineRule="auto"/>
        <w:ind w:firstLine="567"/>
        <w:jc w:val="both"/>
      </w:pPr>
      <w:r w:rsidRPr="00665AE4">
        <w:t>Dans l’hypothèse harmonique du mouvement des atomes (mouvement de faible amplitude), le facteur de température s’écrit :</w:t>
      </w:r>
    </w:p>
    <w:p w:rsidR="0021002D" w:rsidRPr="00665AE4" w:rsidRDefault="009E3655" w:rsidP="00F3484A">
      <w:pPr>
        <w:spacing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j</m:t>
              </m:r>
            </m:sub>
          </m:sSub>
          <m:r>
            <w:rPr>
              <w:rFonts w:ascii="Cambria Math"/>
            </w:rPr>
            <m:t>=</m:t>
          </m:r>
          <m:d>
            <m:dPr>
              <m:begChr m:val="〈"/>
              <m:endChr m:val="〉"/>
              <m:ctrlPr>
                <w:rPr>
                  <w:rFonts w:ascii="Cambria Math" w:hAnsi="Cambria Math"/>
                  <w:i/>
                </w:rPr>
              </m:ctrlPr>
            </m:dPr>
            <m:e>
              <m:r>
                <w:rPr>
                  <w:rFonts w:ascii="Cambria Math" w:hAnsi="Cambria Math"/>
                </w:rPr>
                <m:t>exp</m:t>
              </m:r>
              <m:d>
                <m:dPr>
                  <m:ctrlPr>
                    <w:rPr>
                      <w:rFonts w:ascii="Cambria Math" w:hAnsi="Cambria Math"/>
                      <w:i/>
                    </w:rPr>
                  </m:ctrlPr>
                </m:dPr>
                <m:e>
                  <m:r>
                    <m:t>-</m:t>
                  </m:r>
                  <m:f>
                    <m:fPr>
                      <m:ctrlPr>
                        <w:rPr>
                          <w:rFonts w:ascii="Cambria Math" w:hAnsi="Cambria Math"/>
                          <w:i/>
                        </w:rPr>
                      </m:ctrlPr>
                    </m:fPr>
                    <m:num>
                      <m:r>
                        <w:rPr>
                          <w:rFonts w:ascii="Cambria Math"/>
                        </w:rPr>
                        <m:t>1</m:t>
                      </m:r>
                    </m:num>
                    <m:den>
                      <m:r>
                        <w:rPr>
                          <w:rFonts w:ascii="Cambria Math"/>
                        </w:rPr>
                        <m:t>2</m:t>
                      </m:r>
                    </m:den>
                  </m:f>
                  <m:sSup>
                    <m:sSupPr>
                      <m:ctrlPr>
                        <w:rPr>
                          <w:rFonts w:ascii="Cambria Math" w:hAnsi="Cambria Math"/>
                          <w:i/>
                        </w:rPr>
                      </m:ctrlPr>
                    </m:sSupPr>
                    <m:e>
                      <m:d>
                        <m:dPr>
                          <m:ctrlPr>
                            <w:rPr>
                              <w:rFonts w:ascii="Cambria Math" w:hAnsi="Cambria Math"/>
                              <w:i/>
                            </w:rPr>
                          </m:ctrlPr>
                        </m:dPr>
                        <m:e>
                          <m:r>
                            <w:rPr>
                              <w:rFonts w:ascii="Cambria Math"/>
                            </w:rPr>
                            <m:t>2</m:t>
                          </m:r>
                          <m:r>
                            <w:rPr>
                              <w:rFonts w:ascii="Cambria Math" w:hAnsi="Cambria Math"/>
                            </w:rPr>
                            <m:t>π</m:t>
                          </m:r>
                          <m:d>
                            <m:dPr>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j</m:t>
                                      </m:r>
                                    </m:sub>
                                  </m:sSub>
                                </m:e>
                              </m:acc>
                              <m:r>
                                <w:rPr>
                                  <w:rFonts w:ascii="Cambria Math"/>
                                </w:rPr>
                                <m:t>.</m:t>
                              </m:r>
                              <m:acc>
                                <m:accPr>
                                  <m:chr m:val="⃗"/>
                                  <m:ctrlPr>
                                    <w:rPr>
                                      <w:rFonts w:ascii="Cambria Math" w:hAnsi="Cambria Math"/>
                                      <w:i/>
                                    </w:rPr>
                                  </m:ctrlPr>
                                </m:accPr>
                                <m:e>
                                  <m:r>
                                    <w:rPr>
                                      <w:rFonts w:ascii="Cambria Math" w:hAnsi="Cambria Math"/>
                                    </w:rPr>
                                    <m:t>H</m:t>
                                  </m:r>
                                </m:e>
                              </m:acc>
                            </m:e>
                          </m:d>
                        </m:e>
                      </m:d>
                    </m:e>
                    <m:sup>
                      <m:r>
                        <w:rPr>
                          <w:rFonts w:ascii="Cambria Math"/>
                        </w:rPr>
                        <m:t>2</m:t>
                      </m:r>
                    </m:sup>
                  </m:sSup>
                </m:e>
              </m:d>
            </m:e>
          </m:d>
        </m:oMath>
      </m:oMathPara>
    </w:p>
    <w:p w:rsidR="0021002D" w:rsidRPr="00665AE4" w:rsidRDefault="0021002D" w:rsidP="00F3484A">
      <w:pPr>
        <w:spacing w:line="360" w:lineRule="auto"/>
        <w:ind w:firstLine="567"/>
        <w:jc w:val="both"/>
      </w:pPr>
      <w:r w:rsidRPr="00665AE4">
        <w:t>Si U</w:t>
      </w:r>
      <w:r w:rsidRPr="00665AE4">
        <w:rPr>
          <w:vertAlign w:val="subscript"/>
        </w:rPr>
        <w:t>1</w:t>
      </w:r>
      <w:r w:rsidRPr="00665AE4">
        <w:t>, U</w:t>
      </w:r>
      <w:r w:rsidRPr="00665AE4">
        <w:rPr>
          <w:vertAlign w:val="subscript"/>
        </w:rPr>
        <w:t>2</w:t>
      </w:r>
      <w:r w:rsidRPr="00665AE4">
        <w:t>, U</w:t>
      </w:r>
      <w:r w:rsidRPr="00665AE4">
        <w:rPr>
          <w:vertAlign w:val="subscript"/>
        </w:rPr>
        <w:t>3</w:t>
      </w:r>
      <w:r w:rsidRPr="00665AE4">
        <w:t xml:space="preserve"> sont les composantes de </w:t>
      </w:r>
      <m:oMath>
        <m:acc>
          <m:accPr>
            <m:chr m:val="⃗"/>
            <m:ctrlPr>
              <w:rPr>
                <w:rFonts w:ascii="Cambria Math" w:hAnsi="Cambria Math"/>
                <w:iCs/>
              </w:rPr>
            </m:ctrlPr>
          </m:accPr>
          <m:e>
            <m:sSub>
              <m:sSubPr>
                <m:ctrlPr>
                  <w:rPr>
                    <w:rFonts w:ascii="Cambria Math" w:hAnsi="Cambria Math"/>
                    <w:iCs/>
                  </w:rPr>
                </m:ctrlPr>
              </m:sSubPr>
              <m:e>
                <m:r>
                  <m:rPr>
                    <m:sty m:val="p"/>
                  </m:rPr>
                  <w:rPr>
                    <w:rFonts w:ascii="Cambria Math"/>
                  </w:rPr>
                  <m:t>U</m:t>
                </m:r>
              </m:e>
              <m:sub>
                <m:r>
                  <m:rPr>
                    <m:sty m:val="p"/>
                  </m:rPr>
                  <w:rPr>
                    <w:rFonts w:ascii="Cambria Math"/>
                  </w:rPr>
                  <m:t>j</m:t>
                </m:r>
              </m:sub>
            </m:sSub>
          </m:e>
        </m:acc>
      </m:oMath>
      <w:r w:rsidRPr="00665AE4">
        <w:rPr>
          <w:iCs/>
        </w:rPr>
        <w:t xml:space="preserve"> dans le réseau direct, alors le terme en exponentiel s’exprime par :</w:t>
      </w:r>
    </w:p>
    <w:p w:rsidR="0021002D" w:rsidRPr="00665AE4" w:rsidRDefault="009E3655" w:rsidP="008864BF">
      <w:pPr>
        <w:spacing w:line="360" w:lineRule="auto"/>
        <w:jc w:val="center"/>
      </w:pPr>
      <m:oMathPara>
        <m:oMath>
          <m:acc>
            <m:accPr>
              <m:chr m:val="⃗"/>
              <m:ctrlPr>
                <w:rPr>
                  <w:rFonts w:ascii="Cambria Math" w:hAnsi="Cambria Math"/>
                  <w:i/>
                </w:rPr>
              </m:ctrlPr>
            </m:accPr>
            <m:e>
              <m:r>
                <w:rPr>
                  <w:rFonts w:ascii="Cambria Math" w:hAnsi="Cambria Math"/>
                </w:rPr>
                <m:t xml:space="preserve"> H</m:t>
              </m:r>
            </m:e>
          </m:acc>
          <m:r>
            <w:rPr>
              <w:rFonts w:asci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j</m:t>
                  </m:r>
                </m:sub>
              </m:sSub>
            </m:e>
          </m:acc>
          <m:r>
            <w:rPr>
              <w:rFonts w:ascii="Cambria Math"/>
            </w:rPr>
            <m:t>=</m:t>
          </m:r>
          <m:sSub>
            <m:sSubPr>
              <m:ctrlPr>
                <w:rPr>
                  <w:rFonts w:ascii="Cambria Math" w:hAnsi="Cambria Math"/>
                  <w:i/>
                </w:rPr>
              </m:ctrlPr>
            </m:sSubPr>
            <m:e>
              <m:r>
                <w:rPr>
                  <w:rFonts w:ascii="Cambria Math" w:hAnsi="Cambria Math"/>
                </w:rPr>
                <m:t>H</m:t>
              </m:r>
            </m:e>
            <m:sub>
              <m:r>
                <w:rPr>
                  <w:rFonts w:ascii="Cambria Math"/>
                </w:rPr>
                <m:t>1</m:t>
              </m:r>
            </m:sub>
          </m:sSub>
          <m:sSub>
            <m:sSubPr>
              <m:ctrlPr>
                <w:rPr>
                  <w:rFonts w:ascii="Cambria Math" w:hAnsi="Cambria Math"/>
                  <w:i/>
                </w:rPr>
              </m:ctrlPr>
            </m:sSubPr>
            <m:e>
              <m:r>
                <w:rPr>
                  <w:rFonts w:ascii="Cambria Math" w:hAnsi="Cambria Math"/>
                </w:rPr>
                <m:t>U</m:t>
              </m:r>
            </m:e>
            <m:sub>
              <m:r>
                <w:rPr>
                  <w:rFonts w:ascii="Cambria Math"/>
                </w:rPr>
                <m:t>1</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2</m:t>
              </m:r>
            </m:sub>
          </m:sSub>
          <m:sSub>
            <m:sSubPr>
              <m:ctrlPr>
                <w:rPr>
                  <w:rFonts w:ascii="Cambria Math" w:hAnsi="Cambria Math"/>
                  <w:i/>
                </w:rPr>
              </m:ctrlPr>
            </m:sSubPr>
            <m:e>
              <m:r>
                <w:rPr>
                  <w:rFonts w:ascii="Cambria Math" w:hAnsi="Cambria Math"/>
                </w:rPr>
                <m:t>U</m:t>
              </m:r>
            </m:e>
            <m:sub>
              <m:r>
                <w:rPr>
                  <w:rFonts w:ascii="Cambria Math"/>
                </w:rPr>
                <m:t>2</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3</m:t>
              </m:r>
            </m:sub>
          </m:sSub>
          <m:sSub>
            <m:sSubPr>
              <m:ctrlPr>
                <w:rPr>
                  <w:rFonts w:ascii="Cambria Math" w:hAnsi="Cambria Math"/>
                  <w:i/>
                </w:rPr>
              </m:ctrlPr>
            </m:sSubPr>
            <m:e>
              <m:r>
                <w:rPr>
                  <w:rFonts w:ascii="Cambria Math" w:hAnsi="Cambria Math"/>
                </w:rPr>
                <m:t>U</m:t>
              </m:r>
            </m:e>
            <m:sub>
              <m:r>
                <w:rPr>
                  <w:rFonts w:ascii="Cambria Math"/>
                </w:rPr>
                <m:t xml:space="preserve">3  </m:t>
              </m:r>
            </m:sub>
          </m:sSub>
          <m:r>
            <m:rPr>
              <m:sty m:val="p"/>
            </m:rPr>
            <w:rPr>
              <w:rFonts w:ascii="Cambria Math" w:hAnsi="Cambria Math"/>
            </w:rPr>
            <m:t xml:space="preserve">    [I.14]</m:t>
          </m:r>
        </m:oMath>
      </m:oMathPara>
    </w:p>
    <w:p w:rsidR="0021002D" w:rsidRPr="00665AE4" w:rsidRDefault="009E3655" w:rsidP="00F3484A">
      <w:pPr>
        <w:spacing w:line="360" w:lineRule="auto"/>
        <w:jc w:val="center"/>
      </w:pPr>
      <m:oMathPara>
        <m:oMath>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acc>
                        <m:accPr>
                          <m:chr m:val="⃗"/>
                          <m:ctrlPr>
                            <w:rPr>
                              <w:rFonts w:ascii="Cambria Math" w:hAnsi="Cambria Math"/>
                              <w:i/>
                            </w:rPr>
                          </m:ctrlPr>
                        </m:accPr>
                        <m:e>
                          <m:r>
                            <w:rPr>
                              <w:rFonts w:ascii="Cambria Math" w:hAnsi="Cambria Math"/>
                            </w:rPr>
                            <m:t>H</m:t>
                          </m:r>
                        </m:e>
                      </m:acc>
                      <m:r>
                        <w:rPr>
                          <w:rFonts w:asci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j</m:t>
                              </m:r>
                            </m:sub>
                          </m:sSub>
                        </m:e>
                      </m:acc>
                    </m:e>
                  </m:d>
                </m:e>
                <m:sup>
                  <m:r>
                    <w:rPr>
                      <w:rFonts w:ascii="Cambria Math"/>
                    </w:rPr>
                    <m:t>2</m:t>
                  </m:r>
                </m:sup>
              </m:sSup>
            </m:e>
          </m:d>
          <m:r>
            <w:rPr>
              <w:rFonts w:ascii="Cambria Math"/>
            </w:rPr>
            <m:t>=</m:t>
          </m:r>
          <m:d>
            <m:dPr>
              <m:begChr m:val="〈"/>
              <m:endChr m:val="〉"/>
              <m:ctrlPr>
                <w:rPr>
                  <w:rFonts w:ascii="Cambria Math" w:hAnsi="Cambria Math"/>
                  <w:i/>
                </w:rPr>
              </m:ctrlPr>
            </m:dPr>
            <m:e>
              <m:d>
                <m:dPr>
                  <m:ctrlPr>
                    <w:rPr>
                      <w:rFonts w:ascii="Cambria Math" w:hAnsi="Cambria Math"/>
                      <w:i/>
                    </w:rPr>
                  </m:ctrlPr>
                </m:dPr>
                <m:e>
                  <m:r>
                    <w:rPr>
                      <w:rFonts w:hAnsi="Cambria Math"/>
                    </w:rPr>
                    <m:t>h</m:t>
                  </m:r>
                  <m:sSub>
                    <m:sSubPr>
                      <m:ctrlPr>
                        <w:rPr>
                          <w:rFonts w:ascii="Cambria Math" w:hAnsi="Cambria Math"/>
                          <w:i/>
                        </w:rPr>
                      </m:ctrlPr>
                    </m:sSubPr>
                    <m:e>
                      <m:r>
                        <w:rPr>
                          <w:rFonts w:ascii="Cambria Math" w:hAnsi="Cambria Math"/>
                        </w:rPr>
                        <m:t>U</m:t>
                      </m:r>
                    </m:e>
                    <m:sub>
                      <m:r>
                        <w:rPr>
                          <w:rFonts w:ascii="Cambria Math"/>
                        </w:rPr>
                        <m:t>1</m:t>
                      </m:r>
                    </m:sub>
                  </m:sSub>
                  <m:r>
                    <w:rPr>
                      <w:rFonts w:ascii="Cambria Math"/>
                    </w:rPr>
                    <m:t>+</m:t>
                  </m:r>
                  <m:r>
                    <w:rPr>
                      <w:rFonts w:ascii="Cambria Math" w:hAnsi="Cambria Math"/>
                    </w:rPr>
                    <m:t>k</m:t>
                  </m:r>
                  <m:sSub>
                    <m:sSubPr>
                      <m:ctrlPr>
                        <w:rPr>
                          <w:rFonts w:ascii="Cambria Math" w:hAnsi="Cambria Math"/>
                          <w:i/>
                        </w:rPr>
                      </m:ctrlPr>
                    </m:sSubPr>
                    <m:e>
                      <m:r>
                        <w:rPr>
                          <w:rFonts w:ascii="Cambria Math" w:hAnsi="Cambria Math"/>
                        </w:rPr>
                        <m:t>U</m:t>
                      </m:r>
                    </m:e>
                    <m:sub>
                      <m:r>
                        <w:rPr>
                          <w:rFonts w:ascii="Cambria Math"/>
                        </w:rPr>
                        <m:t>2</m:t>
                      </m:r>
                    </m:sub>
                  </m:sSub>
                  <m:r>
                    <w:rPr>
                      <w:rFonts w:ascii="Cambria Math"/>
                    </w:rPr>
                    <m:t>+</m:t>
                  </m:r>
                  <m:r>
                    <w:rPr>
                      <w:rFonts w:ascii="Cambria Math" w:hAnsi="Cambria Math"/>
                    </w:rPr>
                    <m:t>l</m:t>
                  </m:r>
                  <m:sSub>
                    <m:sSubPr>
                      <m:ctrlPr>
                        <w:rPr>
                          <w:rFonts w:ascii="Cambria Math" w:hAnsi="Cambria Math"/>
                          <w:i/>
                        </w:rPr>
                      </m:ctrlPr>
                    </m:sSubPr>
                    <m:e>
                      <m:r>
                        <w:rPr>
                          <w:rFonts w:ascii="Cambria Math" w:hAnsi="Cambria Math"/>
                        </w:rPr>
                        <m:t>U</m:t>
                      </m:r>
                    </m:e>
                    <m:sub>
                      <m:r>
                        <w:rPr>
                          <w:rFonts w:ascii="Cambria Math"/>
                        </w:rPr>
                        <m:t>3</m:t>
                      </m:r>
                    </m:sub>
                  </m:sSub>
                </m:e>
              </m:d>
            </m:e>
          </m:d>
        </m:oMath>
      </m:oMathPara>
    </w:p>
    <w:p w:rsidR="0021002D" w:rsidRPr="00665AE4" w:rsidRDefault="009E3655" w:rsidP="00F3484A">
      <w:pPr>
        <w:spacing w:line="360" w:lineRule="auto"/>
        <w:jc w:val="center"/>
      </w:pPr>
      <m:oMathPara>
        <m:oMath>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acc>
                        <m:accPr>
                          <m:chr m:val="⃗"/>
                          <m:ctrlPr>
                            <w:rPr>
                              <w:rFonts w:ascii="Cambria Math" w:hAnsi="Cambria Math"/>
                              <w:i/>
                            </w:rPr>
                          </m:ctrlPr>
                        </m:accPr>
                        <m:e>
                          <m:r>
                            <w:rPr>
                              <w:rFonts w:ascii="Cambria Math" w:hAnsi="Cambria Math"/>
                            </w:rPr>
                            <m:t>H</m:t>
                          </m:r>
                        </m:e>
                      </m:acc>
                      <m:r>
                        <w:rPr>
                          <w:rFonts w:asci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j</m:t>
                              </m:r>
                            </m:sub>
                          </m:sSub>
                        </m:e>
                      </m:acc>
                    </m:e>
                  </m:d>
                </m:e>
                <m:sup>
                  <m:r>
                    <w:rPr>
                      <w:rFonts w:ascii="Cambria Math"/>
                    </w:rPr>
                    <m:t>2</m:t>
                  </m:r>
                </m:sup>
              </m:sSup>
            </m:e>
          </m:d>
          <m:r>
            <w:rPr>
              <w:rFonts w:ascii="Cambria Math"/>
            </w:rPr>
            <m:t>=</m:t>
          </m:r>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hAnsi="Cambria Math"/>
                        </w:rPr>
                        <m:t>h</m:t>
                      </m:r>
                    </m:e>
                    <m:sup>
                      <m:r>
                        <w:rPr>
                          <w:rFonts w:ascii="Cambria Math"/>
                        </w:rPr>
                        <m:t>2</m:t>
                      </m:r>
                    </m:sup>
                  </m:sSup>
                  <m:sSubSup>
                    <m:sSubSupPr>
                      <m:ctrlPr>
                        <w:rPr>
                          <w:rFonts w:ascii="Cambria Math" w:hAnsi="Cambria Math"/>
                          <w:i/>
                        </w:rPr>
                      </m:ctrlPr>
                    </m:sSubSupPr>
                    <m:e>
                      <m:r>
                        <w:rPr>
                          <w:rFonts w:ascii="Cambria Math" w:hAnsi="Cambria Math"/>
                        </w:rPr>
                        <m:t>U</m:t>
                      </m:r>
                    </m:e>
                    <m:sub>
                      <m:r>
                        <w:rPr>
                          <w:rFonts w:ascii="Cambria Math"/>
                        </w:rPr>
                        <m:t>1</m:t>
                      </m:r>
                    </m:sub>
                    <m:sup>
                      <m:r>
                        <w:rPr>
                          <w:rFonts w:ascii="Cambria Math"/>
                        </w:rPr>
                        <m:t>2</m:t>
                      </m:r>
                    </m:sup>
                  </m:sSubSup>
                  <m:r>
                    <w:rPr>
                      <w:rFonts w:ascii="Cambria Math"/>
                    </w:rPr>
                    <m:t>+</m:t>
                  </m:r>
                  <m:sSup>
                    <m:sSupPr>
                      <m:ctrlPr>
                        <w:rPr>
                          <w:rFonts w:ascii="Cambria Math" w:hAnsi="Cambria Math"/>
                          <w:i/>
                        </w:rPr>
                      </m:ctrlPr>
                    </m:sSupPr>
                    <m:e>
                      <m:r>
                        <w:rPr>
                          <w:rFonts w:ascii="Cambria Math" w:hAnsi="Cambria Math"/>
                        </w:rPr>
                        <m:t>k</m:t>
                      </m:r>
                    </m:e>
                    <m:sup>
                      <m:r>
                        <w:rPr>
                          <w:rFonts w:ascii="Cambria Math"/>
                        </w:rPr>
                        <m:t>2</m:t>
                      </m:r>
                    </m:sup>
                  </m:sSup>
                  <m:sSubSup>
                    <m:sSubSupPr>
                      <m:ctrlPr>
                        <w:rPr>
                          <w:rFonts w:ascii="Cambria Math" w:hAnsi="Cambria Math"/>
                          <w:i/>
                        </w:rPr>
                      </m:ctrlPr>
                    </m:sSubSupPr>
                    <m:e>
                      <m:r>
                        <w:rPr>
                          <w:rFonts w:ascii="Cambria Math" w:hAnsi="Cambria Math"/>
                        </w:rPr>
                        <m:t>U</m:t>
                      </m:r>
                    </m:e>
                    <m:sub>
                      <m:r>
                        <w:rPr>
                          <w:rFonts w:ascii="Cambria Math"/>
                        </w:rPr>
                        <m:t>2</m:t>
                      </m:r>
                    </m:sub>
                    <m:sup>
                      <m:r>
                        <w:rPr>
                          <w:rFonts w:ascii="Cambria Math"/>
                        </w:rPr>
                        <m:t>2</m:t>
                      </m:r>
                    </m:sup>
                  </m:sSubSup>
                  <m:r>
                    <w:rPr>
                      <w:rFonts w:ascii="Cambria Math"/>
                    </w:rPr>
                    <m:t>+</m:t>
                  </m:r>
                  <m:sSup>
                    <m:sSupPr>
                      <m:ctrlPr>
                        <w:rPr>
                          <w:rFonts w:ascii="Cambria Math" w:hAnsi="Cambria Math"/>
                          <w:i/>
                        </w:rPr>
                      </m:ctrlPr>
                    </m:sSupPr>
                    <m:e>
                      <m:r>
                        <w:rPr>
                          <w:rFonts w:ascii="Cambria Math" w:hAnsi="Cambria Math"/>
                        </w:rPr>
                        <m:t>l</m:t>
                      </m:r>
                    </m:e>
                    <m:sup>
                      <m:r>
                        <w:rPr>
                          <w:rFonts w:ascii="Cambria Math"/>
                        </w:rPr>
                        <m:t>2</m:t>
                      </m:r>
                    </m:sup>
                  </m:sSup>
                  <m:sSubSup>
                    <m:sSubSupPr>
                      <m:ctrlPr>
                        <w:rPr>
                          <w:rFonts w:ascii="Cambria Math" w:hAnsi="Cambria Math"/>
                          <w:i/>
                        </w:rPr>
                      </m:ctrlPr>
                    </m:sSubSupPr>
                    <m:e>
                      <m:r>
                        <w:rPr>
                          <w:rFonts w:ascii="Cambria Math" w:hAnsi="Cambria Math"/>
                        </w:rPr>
                        <m:t>U</m:t>
                      </m:r>
                    </m:e>
                    <m:sub>
                      <m:r>
                        <w:rPr>
                          <w:rFonts w:ascii="Cambria Math"/>
                        </w:rPr>
                        <m:t>3</m:t>
                      </m:r>
                    </m:sub>
                    <m:sup>
                      <m:r>
                        <w:rPr>
                          <w:rFonts w:ascii="Cambria Math"/>
                        </w:rPr>
                        <m:t>2</m:t>
                      </m:r>
                    </m:sup>
                  </m:sSubSup>
                  <m:r>
                    <w:rPr>
                      <w:rFonts w:ascii="Cambria Math"/>
                    </w:rPr>
                    <m:t>+2</m:t>
                  </m:r>
                  <m:r>
                    <w:rPr>
                      <w:rFonts w:ascii="Cambria Math" w:hAnsi="Cambria Math"/>
                    </w:rPr>
                    <m:t>hk</m:t>
                  </m:r>
                  <m:sSub>
                    <m:sSubPr>
                      <m:ctrlPr>
                        <w:rPr>
                          <w:rFonts w:ascii="Cambria Math" w:hAnsi="Cambria Math"/>
                          <w:i/>
                        </w:rPr>
                      </m:ctrlPr>
                    </m:sSubPr>
                    <m:e>
                      <m:r>
                        <w:rPr>
                          <w:rFonts w:ascii="Cambria Math" w:hAnsi="Cambria Math"/>
                        </w:rPr>
                        <m:t>U</m:t>
                      </m:r>
                    </m:e>
                    <m:sub>
                      <m:r>
                        <w:rPr>
                          <w:rFonts w:ascii="Cambria Math"/>
                        </w:rPr>
                        <m:t>1</m:t>
                      </m:r>
                    </m:sub>
                  </m:sSub>
                  <m:sSub>
                    <m:sSubPr>
                      <m:ctrlPr>
                        <w:rPr>
                          <w:rFonts w:ascii="Cambria Math" w:hAnsi="Cambria Math"/>
                          <w:i/>
                        </w:rPr>
                      </m:ctrlPr>
                    </m:sSubPr>
                    <m:e>
                      <m:r>
                        <w:rPr>
                          <w:rFonts w:ascii="Cambria Math" w:hAnsi="Cambria Math"/>
                        </w:rPr>
                        <m:t>U</m:t>
                      </m:r>
                    </m:e>
                    <m:sub>
                      <m:r>
                        <w:rPr>
                          <w:rFonts w:ascii="Cambria Math"/>
                        </w:rPr>
                        <m:t>2</m:t>
                      </m:r>
                    </m:sub>
                  </m:sSub>
                  <m:r>
                    <w:rPr>
                      <w:rFonts w:ascii="Cambria Math"/>
                    </w:rPr>
                    <m:t>+2</m:t>
                  </m:r>
                  <m:r>
                    <w:rPr>
                      <w:rFonts w:ascii="Cambria Math" w:hAnsi="Cambria Math"/>
                    </w:rPr>
                    <m:t>hl</m:t>
                  </m:r>
                  <m:sSub>
                    <m:sSubPr>
                      <m:ctrlPr>
                        <w:rPr>
                          <w:rFonts w:ascii="Cambria Math" w:hAnsi="Cambria Math"/>
                          <w:i/>
                        </w:rPr>
                      </m:ctrlPr>
                    </m:sSubPr>
                    <m:e>
                      <m:r>
                        <w:rPr>
                          <w:rFonts w:ascii="Cambria Math" w:hAnsi="Cambria Math"/>
                        </w:rPr>
                        <m:t>U</m:t>
                      </m:r>
                    </m:e>
                    <m:sub>
                      <m:r>
                        <w:rPr>
                          <w:rFonts w:ascii="Cambria Math"/>
                        </w:rPr>
                        <m:t>1</m:t>
                      </m:r>
                    </m:sub>
                  </m:sSub>
                  <m:sSub>
                    <m:sSubPr>
                      <m:ctrlPr>
                        <w:rPr>
                          <w:rFonts w:ascii="Cambria Math" w:hAnsi="Cambria Math"/>
                          <w:i/>
                        </w:rPr>
                      </m:ctrlPr>
                    </m:sSubPr>
                    <m:e>
                      <m:r>
                        <w:rPr>
                          <w:rFonts w:ascii="Cambria Math" w:hAnsi="Cambria Math"/>
                        </w:rPr>
                        <m:t>U</m:t>
                      </m:r>
                    </m:e>
                    <m:sub>
                      <m:r>
                        <w:rPr>
                          <w:rFonts w:ascii="Cambria Math"/>
                        </w:rPr>
                        <m:t>3</m:t>
                      </m:r>
                    </m:sub>
                  </m:sSub>
                  <m:r>
                    <w:rPr>
                      <w:rFonts w:ascii="Cambria Math"/>
                    </w:rPr>
                    <m:t>+2</m:t>
                  </m:r>
                  <m:r>
                    <w:rPr>
                      <w:rFonts w:ascii="Cambria Math" w:hAnsi="Cambria Math"/>
                    </w:rPr>
                    <m:t>kl</m:t>
                  </m:r>
                  <m:sSub>
                    <m:sSubPr>
                      <m:ctrlPr>
                        <w:rPr>
                          <w:rFonts w:ascii="Cambria Math" w:hAnsi="Cambria Math"/>
                          <w:i/>
                        </w:rPr>
                      </m:ctrlPr>
                    </m:sSubPr>
                    <m:e>
                      <m:r>
                        <w:rPr>
                          <w:rFonts w:ascii="Cambria Math" w:hAnsi="Cambria Math"/>
                        </w:rPr>
                        <m:t>U</m:t>
                      </m:r>
                    </m:e>
                    <m:sub>
                      <m:r>
                        <w:rPr>
                          <w:rFonts w:ascii="Cambria Math"/>
                        </w:rPr>
                        <m:t>2</m:t>
                      </m:r>
                    </m:sub>
                  </m:sSub>
                  <m:sSub>
                    <m:sSubPr>
                      <m:ctrlPr>
                        <w:rPr>
                          <w:rFonts w:ascii="Cambria Math" w:hAnsi="Cambria Math"/>
                          <w:i/>
                        </w:rPr>
                      </m:ctrlPr>
                    </m:sSubPr>
                    <m:e>
                      <m:r>
                        <w:rPr>
                          <w:rFonts w:ascii="Cambria Math" w:hAnsi="Cambria Math"/>
                        </w:rPr>
                        <m:t>U</m:t>
                      </m:r>
                    </m:e>
                    <m:sub>
                      <m:r>
                        <w:rPr>
                          <w:rFonts w:ascii="Cambria Math"/>
                        </w:rPr>
                        <m:t>3</m:t>
                      </m:r>
                    </m:sub>
                  </m:sSub>
                </m:e>
              </m:d>
            </m:e>
          </m:d>
        </m:oMath>
      </m:oMathPara>
    </w:p>
    <w:p w:rsidR="0021002D" w:rsidRPr="00665AE4" w:rsidRDefault="0021002D" w:rsidP="00F3484A">
      <w:pPr>
        <w:spacing w:line="360" w:lineRule="auto"/>
        <w:ind w:firstLine="567"/>
        <w:jc w:val="both"/>
      </w:pPr>
      <w:r w:rsidRPr="00665AE4">
        <w:t>Ou encore, en notation matricielle :</w:t>
      </w:r>
    </w:p>
    <w:p w:rsidR="0021002D" w:rsidRPr="00665AE4" w:rsidRDefault="009E3655" w:rsidP="00F3484A">
      <w:pPr>
        <w:spacing w:line="360" w:lineRule="auto"/>
        <w:jc w:val="center"/>
      </w:pPr>
      <m:oMathPara>
        <m:oMath>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acc>
                        <m:accPr>
                          <m:chr m:val="⃗"/>
                          <m:ctrlPr>
                            <w:rPr>
                              <w:rFonts w:ascii="Cambria Math" w:hAnsi="Cambria Math"/>
                              <w:i/>
                            </w:rPr>
                          </m:ctrlPr>
                        </m:accPr>
                        <m:e>
                          <m:r>
                            <w:rPr>
                              <w:rFonts w:ascii="Cambria Math" w:hAnsi="Cambria Math"/>
                            </w:rPr>
                            <m:t>H</m:t>
                          </m:r>
                        </m:e>
                      </m:acc>
                      <m:r>
                        <w:rPr>
                          <w:rFonts w:asci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j</m:t>
                              </m:r>
                            </m:sub>
                          </m:sSub>
                        </m:e>
                      </m:acc>
                    </m:e>
                  </m:d>
                </m:e>
                <m:sup>
                  <m:r>
                    <w:rPr>
                      <w:rFonts w:ascii="Cambria Math"/>
                    </w:rPr>
                    <m:t>2</m:t>
                  </m:r>
                </m:sup>
              </m:sSup>
            </m:e>
          </m:d>
          <m:r>
            <w:rPr>
              <w:rFonts w:ascii="Cambria Math"/>
            </w:rPr>
            <m:t>=</m:t>
          </m:r>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m:t>
                  </m:r>
                  <m:r>
                    <w:rPr>
                      <w:rFonts w:ascii="Cambria Math"/>
                    </w:rPr>
                    <m:t>=1</m:t>
                  </m:r>
                </m:sub>
                <m:sup>
                  <m:r>
                    <w:rPr>
                      <w:rFonts w:ascii="Cambria Math"/>
                    </w:rPr>
                    <m:t>3</m:t>
                  </m:r>
                </m:sup>
                <m:e>
                  <m:nary>
                    <m:naryPr>
                      <m:chr m:val="∑"/>
                      <m:limLoc m:val="undOvr"/>
                      <m:ctrlPr>
                        <w:rPr>
                          <w:rFonts w:ascii="Cambria Math" w:hAnsi="Cambria Math"/>
                          <w:i/>
                        </w:rPr>
                      </m:ctrlPr>
                    </m:naryPr>
                    <m:sub>
                      <m:r>
                        <w:rPr>
                          <w:rFonts w:ascii="Cambria Math" w:hAnsi="Cambria Math"/>
                        </w:rPr>
                        <m:t>j</m:t>
                      </m:r>
                      <m:r>
                        <w:rPr>
                          <w:rFonts w:ascii="Cambria Math"/>
                        </w:rPr>
                        <m:t>=1</m:t>
                      </m:r>
                    </m:sub>
                    <m:sup>
                      <m:r>
                        <w:rPr>
                          <w:rFonts w:ascii="Cambria Math"/>
                        </w:rPr>
                        <m:t>3</m:t>
                      </m:r>
                    </m:sup>
                    <m:e>
                      <m:sSub>
                        <m:sSubPr>
                          <m:ctrlPr>
                            <w:rPr>
                              <w:rFonts w:ascii="Cambria Math" w:hAnsi="Cambria Math"/>
                              <w:i/>
                            </w:rPr>
                          </m:ctrlPr>
                        </m:sSubPr>
                        <m:e>
                          <m:r>
                            <w:rPr>
                              <w:rFonts w:ascii="Cambria Math" w:hAnsi="Cambria Math"/>
                            </w:rPr>
                            <m:t>H</m:t>
                          </m:r>
                        </m:e>
                        <m:sub>
                          <m:r>
                            <w:rPr>
                              <w:rFonts w:ascii="Cambria Math" w:hAnsi="Cambria Math"/>
                            </w:rPr>
                            <m:t>i</m:t>
                          </m:r>
                        </m:sub>
                      </m:sSub>
                    </m:e>
                  </m:nary>
                </m:e>
              </m:nary>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U</m:t>
                  </m:r>
                </m:e>
                <m:sub>
                  <m:r>
                    <w:rPr>
                      <w:rFonts w:ascii="Cambria Math" w:hAnsi="Cambria Math"/>
                    </w:rPr>
                    <m:t>J</m:t>
                  </m:r>
                </m:sub>
              </m:sSub>
              <m:sSub>
                <m:sSubPr>
                  <m:ctrlPr>
                    <w:rPr>
                      <w:rFonts w:ascii="Cambria Math" w:hAnsi="Cambria Math"/>
                      <w:i/>
                    </w:rPr>
                  </m:ctrlPr>
                </m:sSubPr>
                <m:e>
                  <m:r>
                    <w:rPr>
                      <w:rFonts w:ascii="Cambria Math" w:hAnsi="Cambria Math"/>
                    </w:rPr>
                    <m:t>H</m:t>
                  </m:r>
                </m:e>
                <m:sub>
                  <m:r>
                    <w:rPr>
                      <w:rFonts w:ascii="Cambria Math" w:hAnsi="Cambria Math"/>
                    </w:rPr>
                    <m:t>J</m:t>
                  </m:r>
                </m:sub>
              </m:sSub>
            </m:e>
          </m:d>
          <m:r>
            <w:rPr>
              <w:rFonts w:ascii="Cambria Math"/>
            </w:rPr>
            <m:t>=</m:t>
          </m:r>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m:t>
                  </m:r>
                  <m:r>
                    <w:rPr>
                      <w:rFonts w:ascii="Cambria Math"/>
                    </w:rPr>
                    <m:t>=1</m:t>
                  </m:r>
                </m:sub>
                <m:sup>
                  <m:r>
                    <w:rPr>
                      <w:rFonts w:ascii="Cambria Math"/>
                    </w:rPr>
                    <m:t>3</m:t>
                  </m:r>
                </m:sup>
                <m:e>
                  <m:nary>
                    <m:naryPr>
                      <m:chr m:val="∑"/>
                      <m:limLoc m:val="undOvr"/>
                      <m:ctrlPr>
                        <w:rPr>
                          <w:rFonts w:ascii="Cambria Math" w:hAnsi="Cambria Math"/>
                          <w:i/>
                        </w:rPr>
                      </m:ctrlPr>
                    </m:naryPr>
                    <m:sub>
                      <m:r>
                        <w:rPr>
                          <w:rFonts w:ascii="Cambria Math" w:hAnsi="Cambria Math"/>
                        </w:rPr>
                        <m:t>j</m:t>
                      </m:r>
                      <m:r>
                        <w:rPr>
                          <w:rFonts w:ascii="Cambria Math"/>
                        </w:rPr>
                        <m:t>=1</m:t>
                      </m:r>
                    </m:sub>
                    <m:sup>
                      <m:r>
                        <w:rPr>
                          <w:rFonts w:ascii="Cambria Math"/>
                        </w:rPr>
                        <m:t>3</m:t>
                      </m:r>
                    </m:sup>
                    <m:e>
                      <m:sSub>
                        <m:sSubPr>
                          <m:ctrlPr>
                            <w:rPr>
                              <w:rFonts w:ascii="Cambria Math" w:hAnsi="Cambria Math"/>
                              <w:i/>
                            </w:rPr>
                          </m:ctrlPr>
                        </m:sSubPr>
                        <m:e>
                          <m:r>
                            <w:rPr>
                              <w:rFonts w:ascii="Cambria Math" w:hAnsi="Cambria Math"/>
                            </w:rPr>
                            <m:t>H</m:t>
                          </m:r>
                        </m:e>
                        <m:sub>
                          <m:r>
                            <w:rPr>
                              <w:rFonts w:ascii="Cambria Math" w:hAnsi="Cambria Math"/>
                            </w:rPr>
                            <m:t>i</m:t>
                          </m:r>
                        </m:sub>
                      </m:sSub>
                    </m:e>
                  </m:nary>
                </m:e>
              </m:nary>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i</m:t>
                      </m:r>
                    </m:sub>
                  </m:sSub>
                  <m:sSub>
                    <m:sSubPr>
                      <m:ctrlPr>
                        <w:rPr>
                          <w:rFonts w:ascii="Cambria Math" w:hAnsi="Cambria Math"/>
                          <w:i/>
                        </w:rPr>
                      </m:ctrlPr>
                    </m:sSubPr>
                    <m:e>
                      <m:r>
                        <w:rPr>
                          <w:rFonts w:ascii="Cambria Math" w:hAnsi="Cambria Math"/>
                        </w:rPr>
                        <m:t>U</m:t>
                      </m:r>
                    </m:e>
                    <m:sub>
                      <m:r>
                        <w:rPr>
                          <w:rFonts w:ascii="Cambria Math" w:hAnsi="Cambria Math"/>
                        </w:rPr>
                        <m:t>J</m:t>
                      </m:r>
                    </m:sub>
                  </m:sSub>
                </m:e>
              </m:d>
              <m:sSub>
                <m:sSubPr>
                  <m:ctrlPr>
                    <w:rPr>
                      <w:rFonts w:ascii="Cambria Math" w:hAnsi="Cambria Math"/>
                      <w:i/>
                    </w:rPr>
                  </m:ctrlPr>
                </m:sSubPr>
                <m:e>
                  <m:r>
                    <w:rPr>
                      <w:rFonts w:ascii="Cambria Math" w:hAnsi="Cambria Math"/>
                    </w:rPr>
                    <m:t>H</m:t>
                  </m:r>
                </m:e>
                <m:sub>
                  <m:r>
                    <w:rPr>
                      <w:rFonts w:ascii="Cambria Math" w:hAnsi="Cambria Math"/>
                    </w:rPr>
                    <m:t>J</m:t>
                  </m:r>
                </m:sub>
              </m:sSub>
            </m:e>
          </m:d>
        </m:oMath>
      </m:oMathPara>
    </w:p>
    <w:p w:rsidR="00DE4F8F" w:rsidRDefault="009E3655" w:rsidP="00DE4F8F">
      <w:pPr>
        <w:spacing w:line="360" w:lineRule="auto"/>
        <w:jc w:val="center"/>
        <w:rPr>
          <w:b/>
          <w:bCs/>
        </w:rPr>
      </w:pPr>
      <m:oMathPara>
        <m:oMath>
          <m:d>
            <m:dPr>
              <m:begChr m:val="〈"/>
              <m:endChr m:val="〉"/>
              <m:ctrlPr>
                <w:rPr>
                  <w:rFonts w:ascii="Cambria Math" w:hAnsi="Cambria Math"/>
                  <w:b/>
                  <w:bCs/>
                  <w:i/>
                </w:rPr>
              </m:ctrlPr>
            </m:dPr>
            <m:e>
              <m:sSup>
                <m:sSupPr>
                  <m:ctrlPr>
                    <w:rPr>
                      <w:rFonts w:ascii="Cambria Math" w:hAnsi="Cambria Math"/>
                      <w:b/>
                      <w:bCs/>
                      <w:i/>
                    </w:rPr>
                  </m:ctrlPr>
                </m:sSupPr>
                <m:e>
                  <m:d>
                    <m:dPr>
                      <m:ctrlPr>
                        <w:rPr>
                          <w:rFonts w:ascii="Cambria Math" w:hAnsi="Cambria Math"/>
                          <w:b/>
                          <w:bCs/>
                          <w:i/>
                        </w:rPr>
                      </m:ctrlPr>
                    </m:dPr>
                    <m:e>
                      <m:acc>
                        <m:accPr>
                          <m:chr m:val="⃗"/>
                          <m:ctrlPr>
                            <w:rPr>
                              <w:rFonts w:ascii="Cambria Math" w:hAnsi="Cambria Math"/>
                              <w:b/>
                              <w:bCs/>
                              <w:i/>
                            </w:rPr>
                          </m:ctrlPr>
                        </m:accPr>
                        <m:e>
                          <m:r>
                            <m:rPr>
                              <m:sty m:val="bi"/>
                            </m:rPr>
                            <w:rPr>
                              <w:rFonts w:ascii="Cambria Math" w:hAnsi="Cambria Math"/>
                            </w:rPr>
                            <m:t>H</m:t>
                          </m:r>
                        </m:e>
                      </m:acc>
                      <m:r>
                        <m:rPr>
                          <m:sty m:val="bi"/>
                        </m:rPr>
                        <w:rPr>
                          <w:rFonts w:ascii="Cambria Math"/>
                        </w:rPr>
                        <m:t>.</m:t>
                      </m:r>
                      <m:acc>
                        <m:accPr>
                          <m:chr m:val="⃗"/>
                          <m:ctrlPr>
                            <w:rPr>
                              <w:rFonts w:ascii="Cambria Math" w:hAnsi="Cambria Math"/>
                              <w:b/>
                              <w:bCs/>
                              <w:i/>
                            </w:rPr>
                          </m:ctrlPr>
                        </m:accPr>
                        <m:e>
                          <m:sSub>
                            <m:sSubPr>
                              <m:ctrlPr>
                                <w:rPr>
                                  <w:rFonts w:ascii="Cambria Math" w:hAnsi="Cambria Math"/>
                                  <w:b/>
                                  <w:bCs/>
                                  <w:i/>
                                </w:rPr>
                              </m:ctrlPr>
                            </m:sSubPr>
                            <m:e>
                              <m:r>
                                <m:rPr>
                                  <m:sty m:val="bi"/>
                                </m:rPr>
                                <w:rPr>
                                  <w:rFonts w:ascii="Cambria Math" w:hAnsi="Cambria Math"/>
                                </w:rPr>
                                <m:t>U</m:t>
                              </m:r>
                            </m:e>
                            <m:sub>
                              <m:r>
                                <m:rPr>
                                  <m:sty m:val="bi"/>
                                </m:rPr>
                                <w:rPr>
                                  <w:rFonts w:ascii="Cambria Math" w:hAnsi="Cambria Math"/>
                                </w:rPr>
                                <m:t>j</m:t>
                              </m:r>
                            </m:sub>
                          </m:sSub>
                        </m:e>
                      </m:acc>
                    </m:e>
                  </m:d>
                </m:e>
                <m:sup>
                  <m:r>
                    <m:rPr>
                      <m:sty m:val="bi"/>
                    </m:rPr>
                    <w:rPr>
                      <w:rFonts w:ascii="Cambria Math" w:hAnsi="Cambria Math"/>
                    </w:rPr>
                    <m:t>2</m:t>
                  </m:r>
                </m:sup>
              </m:sSup>
            </m:e>
          </m:d>
          <m:r>
            <m:rPr>
              <m:sty m:val="bi"/>
            </m:rPr>
            <w:rPr>
              <w:rFonts w:ascii="Cambria Math"/>
            </w:rPr>
            <m:t>=</m:t>
          </m:r>
          <m:nary>
            <m:naryPr>
              <m:chr m:val="∑"/>
              <m:limLoc m:val="undOvr"/>
              <m:ctrlPr>
                <w:rPr>
                  <w:rFonts w:ascii="Cambria Math" w:hAnsi="Cambria Math"/>
                  <w:b/>
                  <w:bCs/>
                  <w:i/>
                </w:rPr>
              </m:ctrlPr>
            </m:naryPr>
            <m:sub>
              <m:r>
                <m:rPr>
                  <m:sty m:val="bi"/>
                </m:rPr>
                <w:rPr>
                  <w:rFonts w:ascii="Cambria Math" w:hAnsi="Cambria Math"/>
                </w:rPr>
                <m:t>i</m:t>
              </m:r>
              <m:r>
                <m:rPr>
                  <m:sty m:val="bi"/>
                </m:rPr>
                <w:rPr>
                  <w:rFonts w:ascii="Cambria Math"/>
                </w:rPr>
                <m:t>=</m:t>
              </m:r>
              <m:r>
                <m:rPr>
                  <m:sty m:val="bi"/>
                </m:rPr>
                <w:rPr>
                  <w:rFonts w:ascii="Cambria Math" w:hAnsi="Cambria Math"/>
                </w:rPr>
                <m:t>1</m:t>
              </m:r>
            </m:sub>
            <m:sup>
              <m:r>
                <m:rPr>
                  <m:sty m:val="bi"/>
                </m:rPr>
                <w:rPr>
                  <w:rFonts w:ascii="Cambria Math" w:hAnsi="Cambria Math"/>
                </w:rPr>
                <m:t>3</m:t>
              </m:r>
            </m:sup>
            <m:e>
              <m:nary>
                <m:naryPr>
                  <m:chr m:val="∑"/>
                  <m:limLoc m:val="undOvr"/>
                  <m:ctrlPr>
                    <w:rPr>
                      <w:rFonts w:ascii="Cambria Math" w:hAnsi="Cambria Math"/>
                      <w:b/>
                      <w:bCs/>
                      <w:i/>
                    </w:rPr>
                  </m:ctrlPr>
                </m:naryPr>
                <m:sub>
                  <m:r>
                    <m:rPr>
                      <m:sty m:val="bi"/>
                    </m:rPr>
                    <w:rPr>
                      <w:rFonts w:ascii="Cambria Math" w:hAnsi="Cambria Math"/>
                    </w:rPr>
                    <m:t>j</m:t>
                  </m:r>
                  <m:r>
                    <m:rPr>
                      <m:sty m:val="bi"/>
                    </m:rPr>
                    <w:rPr>
                      <w:rFonts w:ascii="Cambria Math"/>
                    </w:rPr>
                    <m:t>=</m:t>
                  </m:r>
                  <m:r>
                    <m:rPr>
                      <m:sty m:val="bi"/>
                    </m:rPr>
                    <w:rPr>
                      <w:rFonts w:ascii="Cambria Math" w:hAnsi="Cambria Math"/>
                    </w:rPr>
                    <m:t>1</m:t>
                  </m:r>
                </m:sub>
                <m:sup>
                  <m:r>
                    <m:rPr>
                      <m:sty m:val="bi"/>
                    </m:rPr>
                    <w:rPr>
                      <w:rFonts w:ascii="Cambria Math" w:hAnsi="Cambria Math"/>
                    </w:rPr>
                    <m:t>3</m:t>
                  </m:r>
                </m:sup>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m:t>
                      </m:r>
                    </m:sub>
                  </m:sSub>
                </m:e>
              </m:nary>
            </m:e>
          </m:nary>
          <m:sSub>
            <m:sSubPr>
              <m:ctrlPr>
                <w:rPr>
                  <w:rFonts w:ascii="Cambria Math" w:hAnsi="Cambria Math"/>
                  <w:b/>
                  <w:bCs/>
                  <w:i/>
                </w:rPr>
              </m:ctrlPr>
            </m:sSubPr>
            <m:e>
              <m:r>
                <m:rPr>
                  <m:sty m:val="bi"/>
                </m:rPr>
                <w:rPr>
                  <w:rFonts w:ascii="Cambria Math" w:hAnsi="Cambria Math"/>
                </w:rPr>
                <m:t>U</m:t>
              </m:r>
            </m:e>
            <m:sub>
              <m:r>
                <m:rPr>
                  <m:sty m:val="bi"/>
                </m:rPr>
                <w:rPr>
                  <w:rFonts w:ascii="Cambria Math" w:hAnsi="Cambria Math"/>
                </w:rPr>
                <m:t>ij</m:t>
              </m:r>
            </m:sub>
          </m:sSub>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j</m:t>
              </m:r>
            </m:sub>
          </m:sSub>
        </m:oMath>
      </m:oMathPara>
    </w:p>
    <w:p w:rsidR="00DE4F8F" w:rsidRPr="000C67CA" w:rsidRDefault="00DE4F8F" w:rsidP="00DE4F8F">
      <w:pPr>
        <w:spacing w:line="360" w:lineRule="auto"/>
        <w:jc w:val="center"/>
        <w:rPr>
          <w:b/>
          <w:bCs/>
        </w:rPr>
      </w:pPr>
    </w:p>
    <w:p w:rsidR="0021002D" w:rsidRPr="00665AE4" w:rsidRDefault="009E3655" w:rsidP="00F3484A">
      <w:pPr>
        <w:spacing w:line="360" w:lineRule="auto"/>
        <w:jc w:val="center"/>
      </w:pPr>
      <m:oMathPara>
        <m:oMath>
          <m:sSub>
            <m:sSubPr>
              <m:ctrlPr>
                <w:rPr>
                  <w:rFonts w:ascii="Cambria Math" w:hAnsi="Cambria Math"/>
                  <w:i/>
                </w:rPr>
              </m:ctrlPr>
            </m:sSubPr>
            <m:e>
              <m:r>
                <w:rPr>
                  <w:rFonts w:ascii="Cambria Math" w:hAnsi="Cambria Math"/>
                </w:rPr>
                <m:t>U</m:t>
              </m:r>
            </m:e>
            <m:sub>
              <m:r>
                <w:rPr>
                  <w:rFonts w:ascii="Cambria Math" w:hAnsi="Cambria Math"/>
                </w:rPr>
                <m:t>ij</m:t>
              </m:r>
            </m:sub>
          </m:sSub>
          <m:r>
            <w:rPr>
              <w:rFonts w:ascii="Cambria Math"/>
            </w:rPr>
            <m:t>=</m:t>
          </m:r>
          <m:sSub>
            <m:sSubPr>
              <m:ctrlPr>
                <w:rPr>
                  <w:rFonts w:ascii="Cambria Math" w:hAnsi="Cambria Math"/>
                  <w:i/>
                </w:rPr>
              </m:ctrlPr>
            </m:sSubPr>
            <m:e>
              <m:r>
                <w:rPr>
                  <w:rFonts w:ascii="Cambria Math" w:hAnsi="Cambria Math"/>
                </w:rPr>
                <m:t>u</m:t>
              </m:r>
            </m:e>
            <m:sub>
              <m:r>
                <w:rPr>
                  <w:rFonts w:ascii="Cambria Math" w:hAnsi="Cambria Math"/>
                </w:rPr>
                <m:t>ij</m:t>
              </m:r>
            </m:sub>
          </m:sSub>
          <m:d>
            <m:dPr>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U</m:t>
                        </m:r>
                      </m:e>
                      <m:sub>
                        <m:r>
                          <w:rPr>
                            <w:rFonts w:ascii="Cambria Math"/>
                          </w:rPr>
                          <m:t>1</m:t>
                        </m:r>
                      </m:sub>
                      <m:sup>
                        <m:r>
                          <w:rPr>
                            <w:rFonts w:ascii="Cambria Math"/>
                          </w:rPr>
                          <m:t>2</m:t>
                        </m:r>
                      </m:sup>
                    </m:sSubSup>
                  </m:e>
                  <m:e>
                    <m:sSub>
                      <m:sSubPr>
                        <m:ctrlPr>
                          <w:rPr>
                            <w:rFonts w:ascii="Cambria Math" w:hAnsi="Cambria Math"/>
                            <w:i/>
                          </w:rPr>
                        </m:ctrlPr>
                      </m:sSubPr>
                      <m:e>
                        <m:r>
                          <w:rPr>
                            <w:rFonts w:ascii="Cambria Math" w:hAnsi="Cambria Math"/>
                          </w:rPr>
                          <m:t>U</m:t>
                        </m:r>
                      </m:e>
                      <m:sub>
                        <m:r>
                          <w:rPr>
                            <w:rFonts w:ascii="Cambria Math"/>
                          </w:rPr>
                          <m:t>1</m:t>
                        </m:r>
                      </m:sub>
                    </m:sSub>
                    <m:sSub>
                      <m:sSubPr>
                        <m:ctrlPr>
                          <w:rPr>
                            <w:rFonts w:ascii="Cambria Math" w:hAnsi="Cambria Math"/>
                            <w:i/>
                          </w:rPr>
                        </m:ctrlPr>
                      </m:sSubPr>
                      <m:e>
                        <m:r>
                          <w:rPr>
                            <w:rFonts w:ascii="Cambria Math" w:hAnsi="Cambria Math"/>
                          </w:rPr>
                          <m:t>U</m:t>
                        </m:r>
                      </m:e>
                      <m:sub>
                        <m:r>
                          <w:rPr>
                            <w:rFonts w:ascii="Cambria Math"/>
                          </w:rPr>
                          <m:t>2</m:t>
                        </m:r>
                      </m:sub>
                    </m:sSub>
                  </m:e>
                  <m:e>
                    <m:sSub>
                      <m:sSubPr>
                        <m:ctrlPr>
                          <w:rPr>
                            <w:rFonts w:ascii="Cambria Math" w:hAnsi="Cambria Math"/>
                            <w:i/>
                          </w:rPr>
                        </m:ctrlPr>
                      </m:sSubPr>
                      <m:e>
                        <m:r>
                          <w:rPr>
                            <w:rFonts w:ascii="Cambria Math" w:hAnsi="Cambria Math"/>
                          </w:rPr>
                          <m:t>U</m:t>
                        </m:r>
                      </m:e>
                      <m:sub>
                        <m:r>
                          <w:rPr>
                            <w:rFonts w:ascii="Cambria Math"/>
                          </w:rPr>
                          <m:t>1</m:t>
                        </m:r>
                      </m:sub>
                    </m:sSub>
                    <m:sSub>
                      <m:sSubPr>
                        <m:ctrlPr>
                          <w:rPr>
                            <w:rFonts w:ascii="Cambria Math" w:hAnsi="Cambria Math"/>
                            <w:i/>
                          </w:rPr>
                        </m:ctrlPr>
                      </m:sSubPr>
                      <m:e>
                        <m:r>
                          <w:rPr>
                            <w:rFonts w:ascii="Cambria Math" w:hAnsi="Cambria Math"/>
                          </w:rPr>
                          <m:t>U</m:t>
                        </m:r>
                      </m:e>
                      <m:sub>
                        <m:r>
                          <w:rPr>
                            <w:rFonts w:ascii="Cambria Math"/>
                          </w:rPr>
                          <m:t>3</m:t>
                        </m:r>
                      </m:sub>
                    </m:sSub>
                  </m:e>
                </m:mr>
                <m:mr>
                  <m:e>
                    <m:sSub>
                      <m:sSubPr>
                        <m:ctrlPr>
                          <w:rPr>
                            <w:rFonts w:ascii="Cambria Math" w:hAnsi="Cambria Math"/>
                            <w:i/>
                          </w:rPr>
                        </m:ctrlPr>
                      </m:sSubPr>
                      <m:e>
                        <m:r>
                          <w:rPr>
                            <w:rFonts w:ascii="Cambria Math" w:hAnsi="Cambria Math"/>
                          </w:rPr>
                          <m:t>U</m:t>
                        </m:r>
                      </m:e>
                      <m:sub>
                        <m:r>
                          <w:rPr>
                            <w:rFonts w:ascii="Cambria Math"/>
                          </w:rPr>
                          <m:t>2</m:t>
                        </m:r>
                      </m:sub>
                    </m:sSub>
                    <m:sSub>
                      <m:sSubPr>
                        <m:ctrlPr>
                          <w:rPr>
                            <w:rFonts w:ascii="Cambria Math" w:hAnsi="Cambria Math"/>
                            <w:i/>
                          </w:rPr>
                        </m:ctrlPr>
                      </m:sSubPr>
                      <m:e>
                        <m:r>
                          <w:rPr>
                            <w:rFonts w:ascii="Cambria Math" w:hAnsi="Cambria Math"/>
                          </w:rPr>
                          <m:t>U</m:t>
                        </m:r>
                      </m:e>
                      <m:sub>
                        <m:r>
                          <w:rPr>
                            <w:rFonts w:ascii="Cambria Math"/>
                          </w:rPr>
                          <m:t>1</m:t>
                        </m:r>
                      </m:sub>
                    </m:sSub>
                  </m:e>
                  <m:e>
                    <m:sSubSup>
                      <m:sSubSupPr>
                        <m:ctrlPr>
                          <w:rPr>
                            <w:rFonts w:ascii="Cambria Math" w:hAnsi="Cambria Math"/>
                            <w:i/>
                          </w:rPr>
                        </m:ctrlPr>
                      </m:sSubSupPr>
                      <m:e>
                        <m:r>
                          <w:rPr>
                            <w:rFonts w:ascii="Cambria Math" w:hAnsi="Cambria Math"/>
                          </w:rPr>
                          <m:t>U</m:t>
                        </m:r>
                      </m:e>
                      <m:sub>
                        <m:r>
                          <w:rPr>
                            <w:rFonts w:ascii="Cambria Math"/>
                          </w:rPr>
                          <m:t>2</m:t>
                        </m:r>
                      </m:sub>
                      <m:sup>
                        <m:r>
                          <w:rPr>
                            <w:rFonts w:ascii="Cambria Math"/>
                          </w:rPr>
                          <m:t>2</m:t>
                        </m:r>
                      </m:sup>
                    </m:sSubSup>
                  </m:e>
                  <m:e>
                    <m:sSub>
                      <m:sSubPr>
                        <m:ctrlPr>
                          <w:rPr>
                            <w:rFonts w:ascii="Cambria Math" w:hAnsi="Cambria Math"/>
                            <w:i/>
                          </w:rPr>
                        </m:ctrlPr>
                      </m:sSubPr>
                      <m:e>
                        <m:r>
                          <w:rPr>
                            <w:rFonts w:ascii="Cambria Math" w:hAnsi="Cambria Math"/>
                          </w:rPr>
                          <m:t>U</m:t>
                        </m:r>
                      </m:e>
                      <m:sub>
                        <m:r>
                          <w:rPr>
                            <w:rFonts w:ascii="Cambria Math"/>
                          </w:rPr>
                          <m:t>2</m:t>
                        </m:r>
                      </m:sub>
                    </m:sSub>
                    <m:sSub>
                      <m:sSubPr>
                        <m:ctrlPr>
                          <w:rPr>
                            <w:rFonts w:ascii="Cambria Math" w:hAnsi="Cambria Math"/>
                            <w:i/>
                          </w:rPr>
                        </m:ctrlPr>
                      </m:sSubPr>
                      <m:e>
                        <m:r>
                          <w:rPr>
                            <w:rFonts w:ascii="Cambria Math" w:hAnsi="Cambria Math"/>
                          </w:rPr>
                          <m:t>U</m:t>
                        </m:r>
                      </m:e>
                      <m:sub>
                        <m:r>
                          <w:rPr>
                            <w:rFonts w:ascii="Cambria Math"/>
                          </w:rPr>
                          <m:t>3</m:t>
                        </m:r>
                      </m:sub>
                    </m:sSub>
                  </m:e>
                </m:mr>
                <m:mr>
                  <m:e>
                    <m:sSub>
                      <m:sSubPr>
                        <m:ctrlPr>
                          <w:rPr>
                            <w:rFonts w:ascii="Cambria Math" w:hAnsi="Cambria Math"/>
                            <w:i/>
                          </w:rPr>
                        </m:ctrlPr>
                      </m:sSubPr>
                      <m:e>
                        <m:r>
                          <w:rPr>
                            <w:rFonts w:ascii="Cambria Math" w:hAnsi="Cambria Math"/>
                          </w:rPr>
                          <m:t>U</m:t>
                        </m:r>
                      </m:e>
                      <m:sub>
                        <m:r>
                          <w:rPr>
                            <w:rFonts w:ascii="Cambria Math"/>
                          </w:rPr>
                          <m:t>3</m:t>
                        </m:r>
                      </m:sub>
                    </m:sSub>
                    <m:sSub>
                      <m:sSubPr>
                        <m:ctrlPr>
                          <w:rPr>
                            <w:rFonts w:ascii="Cambria Math" w:hAnsi="Cambria Math"/>
                            <w:i/>
                          </w:rPr>
                        </m:ctrlPr>
                      </m:sSubPr>
                      <m:e>
                        <m:r>
                          <w:rPr>
                            <w:rFonts w:ascii="Cambria Math" w:hAnsi="Cambria Math"/>
                          </w:rPr>
                          <m:t>U</m:t>
                        </m:r>
                      </m:e>
                      <m:sub>
                        <m:r>
                          <w:rPr>
                            <w:rFonts w:ascii="Cambria Math"/>
                          </w:rPr>
                          <m:t>1</m:t>
                        </m:r>
                      </m:sub>
                    </m:sSub>
                  </m:e>
                  <m:e>
                    <m:sSub>
                      <m:sSubPr>
                        <m:ctrlPr>
                          <w:rPr>
                            <w:rFonts w:ascii="Cambria Math" w:hAnsi="Cambria Math"/>
                            <w:i/>
                          </w:rPr>
                        </m:ctrlPr>
                      </m:sSubPr>
                      <m:e>
                        <m:r>
                          <w:rPr>
                            <w:rFonts w:ascii="Cambria Math" w:hAnsi="Cambria Math"/>
                          </w:rPr>
                          <m:t>U</m:t>
                        </m:r>
                      </m:e>
                      <m:sub>
                        <m:r>
                          <w:rPr>
                            <w:rFonts w:ascii="Cambria Math"/>
                          </w:rPr>
                          <m:t>3</m:t>
                        </m:r>
                      </m:sub>
                    </m:sSub>
                    <m:sSub>
                      <m:sSubPr>
                        <m:ctrlPr>
                          <w:rPr>
                            <w:rFonts w:ascii="Cambria Math" w:hAnsi="Cambria Math"/>
                            <w:i/>
                          </w:rPr>
                        </m:ctrlPr>
                      </m:sSubPr>
                      <m:e>
                        <m:r>
                          <w:rPr>
                            <w:rFonts w:ascii="Cambria Math" w:hAnsi="Cambria Math"/>
                          </w:rPr>
                          <m:t>U</m:t>
                        </m:r>
                      </m:e>
                      <m:sub>
                        <m:r>
                          <w:rPr>
                            <w:rFonts w:ascii="Cambria Math"/>
                          </w:rPr>
                          <m:t>2</m:t>
                        </m:r>
                      </m:sub>
                    </m:sSub>
                  </m:e>
                  <m:e>
                    <m:sSubSup>
                      <m:sSubSupPr>
                        <m:ctrlPr>
                          <w:rPr>
                            <w:rFonts w:ascii="Cambria Math" w:hAnsi="Cambria Math"/>
                            <w:i/>
                          </w:rPr>
                        </m:ctrlPr>
                      </m:sSubSupPr>
                      <m:e>
                        <m:r>
                          <w:rPr>
                            <w:rFonts w:ascii="Cambria Math" w:hAnsi="Cambria Math"/>
                          </w:rPr>
                          <m:t>U</m:t>
                        </m:r>
                      </m:e>
                      <m:sub>
                        <m:r>
                          <w:rPr>
                            <w:rFonts w:ascii="Cambria Math"/>
                          </w:rPr>
                          <m:t>3</m:t>
                        </m:r>
                      </m:sub>
                      <m:sup>
                        <m:r>
                          <w:rPr>
                            <w:rFonts w:ascii="Cambria Math"/>
                          </w:rPr>
                          <m:t>2</m:t>
                        </m:r>
                      </m:sup>
                    </m:sSubSup>
                  </m:e>
                </m:mr>
              </m:m>
            </m:e>
          </m:d>
        </m:oMath>
      </m:oMathPara>
    </w:p>
    <w:p w:rsidR="00EB13FA" w:rsidRDefault="002C5945" w:rsidP="002C5945">
      <w:pPr>
        <w:spacing w:line="360" w:lineRule="auto"/>
      </w:pPr>
      <w:r>
        <w:t xml:space="preserve">        </w:t>
      </w:r>
    </w:p>
    <w:p w:rsidR="00E41159" w:rsidRDefault="00E41159" w:rsidP="002C5945">
      <w:pPr>
        <w:spacing w:line="360" w:lineRule="auto"/>
      </w:pPr>
    </w:p>
    <w:p w:rsidR="00E41159" w:rsidRDefault="00E41159" w:rsidP="002C5945">
      <w:pPr>
        <w:spacing w:line="360" w:lineRule="auto"/>
      </w:pPr>
    </w:p>
    <w:p w:rsidR="005D21F1" w:rsidRDefault="00E41159" w:rsidP="002C5945">
      <w:pPr>
        <w:spacing w:line="360" w:lineRule="auto"/>
      </w:pPr>
      <w:r>
        <w:lastRenderedPageBreak/>
        <w:t xml:space="preserve">          </w:t>
      </w:r>
      <w:r w:rsidR="000C67CA">
        <w:t xml:space="preserve"> </w:t>
      </w:r>
      <w:r w:rsidR="0021002D" w:rsidRPr="00665AE4">
        <w:t xml:space="preserve">Si l’atome j possède une agitation thermique identique, dans les trois directions de la </w:t>
      </w:r>
    </w:p>
    <w:p w:rsidR="00DE4F8F" w:rsidRPr="00DE4F8F" w:rsidRDefault="0021002D" w:rsidP="002C5945">
      <w:pPr>
        <w:spacing w:line="360" w:lineRule="auto"/>
        <w:rPr>
          <w:iCs/>
        </w:rPr>
      </w:pPr>
      <w:r w:rsidRPr="00665AE4">
        <w:t>maille (</w:t>
      </w:r>
      <m:oMath>
        <m:sSubSup>
          <m:sSubSupPr>
            <m:ctrlPr>
              <w:rPr>
                <w:rFonts w:ascii="Cambria Math" w:hAnsi="Cambria Math"/>
                <w:iCs/>
              </w:rPr>
            </m:ctrlPr>
          </m:sSubSupPr>
          <m:e>
            <m:r>
              <m:rPr>
                <m:sty m:val="p"/>
              </m:rPr>
              <w:rPr>
                <w:rFonts w:ascii="Cambria Math"/>
              </w:rPr>
              <m:t>U</m:t>
            </m:r>
          </m:e>
          <m:sub>
            <m:r>
              <m:rPr>
                <m:sty m:val="p"/>
              </m:rPr>
              <w:rPr>
                <w:rFonts w:ascii="Cambria Math"/>
              </w:rPr>
              <m:t>1</m:t>
            </m:r>
          </m:sub>
          <m:sup>
            <m:r>
              <m:rPr>
                <m:sty m:val="p"/>
              </m:rPr>
              <w:rPr>
                <w:rFonts w:ascii="Cambria Math"/>
              </w:rPr>
              <m:t>2</m:t>
            </m:r>
          </m:sup>
        </m:sSubSup>
      </m:oMath>
      <w:r w:rsidRPr="00665AE4">
        <w:rPr>
          <w:iCs/>
        </w:rPr>
        <w:t>=</w:t>
      </w:r>
      <m:oMath>
        <m:sSubSup>
          <m:sSubSupPr>
            <m:ctrlPr>
              <w:rPr>
                <w:rFonts w:ascii="Cambria Math" w:hAnsi="Cambria Math"/>
                <w:iCs/>
              </w:rPr>
            </m:ctrlPr>
          </m:sSubSupPr>
          <m:e>
            <m:r>
              <m:rPr>
                <m:sty m:val="p"/>
              </m:rPr>
              <w:rPr>
                <w:rFonts w:ascii="Cambria Math"/>
              </w:rPr>
              <m:t>U</m:t>
            </m:r>
          </m:e>
          <m:sub>
            <m:r>
              <m:rPr>
                <m:sty m:val="p"/>
              </m:rPr>
              <w:rPr>
                <w:rFonts w:ascii="Cambria Math"/>
              </w:rPr>
              <m:t>2</m:t>
            </m:r>
          </m:sub>
          <m:sup>
            <m:r>
              <m:rPr>
                <m:sty m:val="p"/>
              </m:rPr>
              <w:rPr>
                <w:rFonts w:ascii="Cambria Math"/>
              </w:rPr>
              <m:t>2</m:t>
            </m:r>
          </m:sup>
        </m:sSubSup>
      </m:oMath>
      <w:r w:rsidRPr="00665AE4">
        <w:rPr>
          <w:iCs/>
        </w:rPr>
        <w:t>=</w:t>
      </w:r>
      <m:oMath>
        <m:sSubSup>
          <m:sSubSupPr>
            <m:ctrlPr>
              <w:rPr>
                <w:rFonts w:ascii="Cambria Math" w:hAnsi="Cambria Math"/>
                <w:iCs/>
              </w:rPr>
            </m:ctrlPr>
          </m:sSubSupPr>
          <m:e>
            <m:r>
              <m:rPr>
                <m:sty m:val="p"/>
              </m:rPr>
              <w:rPr>
                <w:rFonts w:ascii="Cambria Math"/>
              </w:rPr>
              <m:t>U</m:t>
            </m:r>
          </m:e>
          <m:sub>
            <m:r>
              <m:rPr>
                <m:sty m:val="p"/>
              </m:rPr>
              <w:rPr>
                <w:rFonts w:ascii="Cambria Math"/>
              </w:rPr>
              <m:t>3</m:t>
            </m:r>
          </m:sub>
          <m:sup>
            <m:r>
              <m:rPr>
                <m:sty m:val="p"/>
              </m:rPr>
              <w:rPr>
                <w:rFonts w:ascii="Cambria Math"/>
              </w:rPr>
              <m:t>2</m:t>
            </m:r>
          </m:sup>
        </m:sSubSup>
      </m:oMath>
      <w:r w:rsidRPr="00665AE4">
        <w:t xml:space="preserve">), le tenseur </w:t>
      </w:r>
      <m:oMath>
        <m:sSub>
          <m:sSubPr>
            <m:ctrlPr>
              <w:rPr>
                <w:rFonts w:ascii="Cambria Math" w:hAnsi="Cambria Math"/>
                <w:iCs/>
              </w:rPr>
            </m:ctrlPr>
          </m:sSubPr>
          <m:e>
            <m:r>
              <m:rPr>
                <m:sty m:val="p"/>
              </m:rPr>
              <w:rPr>
                <w:rFonts w:ascii="Cambria Math"/>
              </w:rPr>
              <m:t>U</m:t>
            </m:r>
          </m:e>
          <m:sub>
            <m:r>
              <m:rPr>
                <m:sty m:val="p"/>
              </m:rPr>
              <w:rPr>
                <w:rFonts w:ascii="Cambria Math"/>
              </w:rPr>
              <m:t>ij</m:t>
            </m:r>
          </m:sub>
        </m:sSub>
      </m:oMath>
      <w:r w:rsidRPr="00665AE4">
        <w:rPr>
          <w:iCs/>
        </w:rPr>
        <w:t xml:space="preserve"> est dit isotrope et s’écrit comme :</w:t>
      </w:r>
    </w:p>
    <w:p w:rsidR="0021002D" w:rsidRPr="00665AE4" w:rsidRDefault="009E3655" w:rsidP="00F3484A">
      <w:pPr>
        <w:spacing w:line="360" w:lineRule="auto"/>
        <w:jc w:val="center"/>
      </w:pPr>
      <m:oMathPara>
        <m:oMath>
          <m:sSub>
            <m:sSubPr>
              <m:ctrlPr>
                <w:rPr>
                  <w:rFonts w:ascii="Cambria Math" w:hAnsi="Cambria Math"/>
                  <w:i/>
                </w:rPr>
              </m:ctrlPr>
            </m:sSubPr>
            <m:e>
              <m:r>
                <w:rPr>
                  <w:rFonts w:ascii="Cambria Math" w:hAnsi="Cambria Math"/>
                </w:rPr>
                <m:t>U</m:t>
              </m:r>
            </m:e>
            <m:sub>
              <m:r>
                <w:rPr>
                  <w:rFonts w:ascii="Cambria Math" w:hAnsi="Cambria Math"/>
                </w:rPr>
                <m:t>ij</m:t>
              </m:r>
            </m:sub>
          </m:sSub>
          <m:r>
            <w:rPr>
              <w:rFonts w:ascii="Cambria Math"/>
            </w:rPr>
            <m:t>=</m:t>
          </m:r>
          <m:sSub>
            <m:sSubPr>
              <m:ctrlPr>
                <w:rPr>
                  <w:rFonts w:ascii="Cambria Math" w:hAnsi="Cambria Math"/>
                  <w:i/>
                </w:rPr>
              </m:ctrlPr>
            </m:sSubPr>
            <m:e>
              <m:r>
                <w:rPr>
                  <w:rFonts w:ascii="Cambria Math" w:hAnsi="Cambria Math"/>
                </w:rPr>
                <m:t>u</m:t>
              </m:r>
            </m:e>
            <m:sub>
              <m:r>
                <w:rPr>
                  <w:rFonts w:ascii="Cambria Math" w:hAnsi="Cambria Math"/>
                </w:rPr>
                <m:t>ij</m:t>
              </m:r>
            </m:sub>
          </m:sSub>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rPr>
                      <m:t>1</m:t>
                    </m:r>
                  </m:e>
                  <m:e>
                    <m:r>
                      <w:rPr>
                        <w:rFonts w:ascii="Cambria Math"/>
                      </w:rPr>
                      <m:t>0</m:t>
                    </m:r>
                  </m:e>
                  <m:e>
                    <m:r>
                      <w:rPr>
                        <w:rFonts w:ascii="Cambria Math"/>
                      </w:rPr>
                      <m:t>0</m:t>
                    </m:r>
                  </m:e>
                </m:mr>
                <m:mr>
                  <m:e>
                    <m:r>
                      <w:rPr>
                        <w:rFonts w:ascii="Cambria Math"/>
                      </w:rPr>
                      <m:t>0</m:t>
                    </m:r>
                  </m:e>
                  <m:e>
                    <m:r>
                      <w:rPr>
                        <w:rFonts w:ascii="Cambria Math"/>
                      </w:rPr>
                      <m:t>1</m:t>
                    </m:r>
                  </m:e>
                  <m:e>
                    <m:r>
                      <w:rPr>
                        <w:rFonts w:ascii="Cambria Math"/>
                      </w:rPr>
                      <m:t>0</m:t>
                    </m:r>
                  </m:e>
                </m:mr>
                <m:mr>
                  <m:e>
                    <m:r>
                      <w:rPr>
                        <w:rFonts w:ascii="Cambria Math"/>
                      </w:rPr>
                      <m:t>0</m:t>
                    </m:r>
                  </m:e>
                  <m:e>
                    <m:r>
                      <w:rPr>
                        <w:rFonts w:ascii="Cambria Math"/>
                      </w:rPr>
                      <m:t>0</m:t>
                    </m:r>
                  </m:e>
                  <m:e>
                    <m:r>
                      <w:rPr>
                        <w:rFonts w:ascii="Cambria Math"/>
                      </w:rPr>
                      <m:t>1</m:t>
                    </m:r>
                  </m:e>
                </m:mr>
              </m:m>
            </m:e>
          </m:d>
        </m:oMath>
      </m:oMathPara>
    </w:p>
    <w:p w:rsidR="0021002D" w:rsidRPr="00665AE4" w:rsidRDefault="0021002D" w:rsidP="00DE4F8F">
      <w:pPr>
        <w:spacing w:line="360" w:lineRule="auto"/>
        <w:ind w:firstLine="567"/>
        <w:jc w:val="both"/>
      </w:pPr>
      <w:r w:rsidRPr="00665AE4">
        <w:t>Alors l’atome j à un déplacement quadratique moyen isotrope (même agitation dans les différentes directions).Le facteur de température s’écrit :</w:t>
      </w:r>
    </w:p>
    <w:p w:rsidR="00F30AE6" w:rsidRDefault="009E3655" w:rsidP="008864BF">
      <w:pPr>
        <w:spacing w:line="360" w:lineRule="auto"/>
        <w:jc w:val="center"/>
      </w:pPr>
      <m:oMathPara>
        <m:oMathParaPr>
          <m:jc m:val="center"/>
        </m:oMathParaP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rPr>
            <m:t>=</m:t>
          </m:r>
          <m:r>
            <w:rPr>
              <w:rFonts w:ascii="Cambria Math" w:hAnsi="Cambria Math"/>
            </w:rPr>
            <m:t>exp</m:t>
          </m:r>
          <m:d>
            <m:dPr>
              <m:begChr m:val="["/>
              <m:endChr m:val="]"/>
              <m:ctrlPr>
                <w:rPr>
                  <w:rFonts w:ascii="Cambria Math" w:hAnsi="Cambria Math"/>
                  <w:i/>
                </w:rPr>
              </m:ctrlPr>
            </m:dPr>
            <m:e>
              <m:r>
                <m:t>-</m:t>
              </m:r>
              <m:r>
                <w:rPr>
                  <w:rFonts w:ascii="Cambria Math"/>
                </w:rPr>
                <m:t>8</m:t>
              </m:r>
              <m:sSup>
                <m:sSupPr>
                  <m:ctrlPr>
                    <w:rPr>
                      <w:rFonts w:ascii="Cambria Math" w:hAnsi="Cambria Math"/>
                      <w:i/>
                    </w:rPr>
                  </m:ctrlPr>
                </m:sSupPr>
                <m:e>
                  <m:r>
                    <w:rPr>
                      <w:rFonts w:ascii="Cambria Math" w:hAnsi="Cambria Math"/>
                    </w:rPr>
                    <m:t>π</m:t>
                  </m:r>
                </m:e>
                <m:sup>
                  <m:r>
                    <w:rPr>
                      <w:rFonts w:ascii="Cambria Math"/>
                    </w:rPr>
                    <m:t>2</m:t>
                  </m:r>
                </m:sup>
              </m:sSup>
              <m:r>
                <w:rPr>
                  <w:rFonts w:ascii="Cambria Math"/>
                </w:rPr>
                <m:t>.</m:t>
              </m:r>
              <m:sSub>
                <m:sSubPr>
                  <m:ctrlPr>
                    <w:rPr>
                      <w:rFonts w:ascii="Cambria Math" w:hAnsi="Cambria Math"/>
                      <w:i/>
                    </w:rPr>
                  </m:ctrlPr>
                </m:sSubPr>
                <m:e>
                  <m:r>
                    <w:rPr>
                      <w:rFonts w:ascii="Cambria Math" w:hAnsi="Cambria Math"/>
                    </w:rPr>
                    <m:t>U</m:t>
                  </m:r>
                </m:e>
                <m:sub>
                  <m:r>
                    <w:rPr>
                      <w:rFonts w:ascii="Cambria Math" w:hAnsi="Cambria Math"/>
                    </w:rPr>
                    <m:t>j</m:t>
                  </m:r>
                </m:sub>
              </m:sSub>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H</m:t>
                      </m:r>
                    </m:e>
                  </m:d>
                </m:e>
                <m:sup>
                  <m:r>
                    <w:rPr>
                      <w:rFonts w:ascii="Cambria Math"/>
                    </w:rPr>
                    <m:t>2</m:t>
                  </m:r>
                </m:sup>
              </m:sSup>
            </m:e>
          </m:d>
          <m:r>
            <w:rPr>
              <w:rFonts w:ascii="Cambria Math"/>
            </w:rPr>
            <m:t>=</m:t>
          </m:r>
          <m:r>
            <w:rPr>
              <w:rFonts w:ascii="Cambria Math" w:hAnsi="Cambria Math"/>
            </w:rPr>
            <m:t>exp</m:t>
          </m:r>
          <m:d>
            <m:dPr>
              <m:begChr m:val="["/>
              <m:endChr m:val="]"/>
              <m:ctrlPr>
                <w:rPr>
                  <w:rFonts w:ascii="Cambria Math" w:hAnsi="Cambria Math"/>
                  <w:i/>
                </w:rPr>
              </m:ctrlPr>
            </m:dPr>
            <m:e>
              <m:r>
                <m:t>-</m:t>
              </m:r>
              <m:r>
                <w:rPr>
                  <w:rFonts w:ascii="Cambria Math"/>
                </w:rPr>
                <m:t>2</m:t>
              </m:r>
              <m:r>
                <w:rPr>
                  <w:rFonts w:ascii="Cambria Math" w:hAnsi="Cambria Math"/>
                </w:rPr>
                <m:t>π</m:t>
              </m:r>
              <m:sSub>
                <m:sSubPr>
                  <m:ctrlPr>
                    <w:rPr>
                      <w:rFonts w:ascii="Cambria Math" w:hAnsi="Cambria Math"/>
                      <w:i/>
                    </w:rPr>
                  </m:ctrlPr>
                </m:sSubPr>
                <m:e>
                  <m:r>
                    <w:rPr>
                      <w:rFonts w:ascii="Cambria Math" w:hAnsi="Cambria Math"/>
                    </w:rPr>
                    <m:t>U</m:t>
                  </m:r>
                </m:e>
                <m:sub>
                  <m:r>
                    <w:rPr>
                      <w:rFonts w:ascii="Cambria Math" w:hAnsi="Cambria Math"/>
                    </w:rPr>
                    <m:t>j</m:t>
                  </m:r>
                </m:sub>
              </m:sSub>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rPr>
                                <m:t>sin</m:t>
                              </m:r>
                            </m:fName>
                            <m:e>
                              <m:r>
                                <w:rPr>
                                  <w:rFonts w:ascii="Cambria Math" w:hAnsi="Cambria Math"/>
                                </w:rPr>
                                <m:t>θ</m:t>
                              </m:r>
                            </m:e>
                          </m:func>
                        </m:num>
                        <m:den>
                          <m:r>
                            <w:rPr>
                              <w:rFonts w:ascii="Cambria Math" w:hAnsi="Cambria Math"/>
                            </w:rPr>
                            <m:t>λ</m:t>
                          </m:r>
                        </m:den>
                      </m:f>
                    </m:e>
                  </m:d>
                </m:e>
                <m:sup>
                  <m:r>
                    <w:rPr>
                      <w:rFonts w:ascii="Cambria Math"/>
                    </w:rPr>
                    <m:t>2</m:t>
                  </m:r>
                </m:sup>
              </m:sSup>
            </m:e>
          </m:d>
          <m:r>
            <w:rPr>
              <w:rFonts w:ascii="Cambria Math" w:hAnsi="Cambria Math"/>
            </w:rPr>
            <m:t xml:space="preserve">   </m:t>
          </m:r>
          <m:r>
            <m:rPr>
              <m:sty m:val="p"/>
            </m:rPr>
            <w:rPr>
              <w:rFonts w:ascii="Cambria Math" w:hAnsi="Cambria Math"/>
            </w:rPr>
            <m:t>[I.15]</m:t>
          </m:r>
          <m:r>
            <w:rPr>
              <w:rFonts w:ascii="Cambria Math" w:hAnsi="Cambria Math"/>
            </w:rPr>
            <m:t xml:space="preserve"> </m:t>
          </m:r>
        </m:oMath>
      </m:oMathPara>
    </w:p>
    <w:p w:rsidR="0021002D" w:rsidRPr="00665AE4" w:rsidRDefault="0021002D" w:rsidP="00F30AE6">
      <w:pPr>
        <w:spacing w:line="360" w:lineRule="auto"/>
        <w:ind w:firstLine="567"/>
        <w:jc w:val="both"/>
      </w:pPr>
      <w:r w:rsidRPr="00665AE4">
        <w:t>Si de plus U</w:t>
      </w:r>
      <w:r w:rsidRPr="00665AE4">
        <w:rPr>
          <w:vertAlign w:val="subscript"/>
        </w:rPr>
        <w:t>j</w:t>
      </w:r>
      <w:r w:rsidRPr="00665AE4">
        <w:t xml:space="preserve"> est le même pour l’ensemble des atomes de la maille du cristal alors, l’agitation thermique est représentée par un facteur de température globale B.</w:t>
      </w:r>
    </w:p>
    <w:p w:rsidR="0021002D" w:rsidRPr="00665AE4" w:rsidRDefault="004B71BA" w:rsidP="008864BF">
      <w:pPr>
        <w:spacing w:line="360" w:lineRule="auto"/>
        <w:jc w:val="center"/>
      </w:pPr>
      <m:oMathPara>
        <m:oMathParaPr>
          <m:jc m:val="center"/>
        </m:oMathParaPr>
        <m:oMath>
          <m:r>
            <w:rPr>
              <w:rFonts w:ascii="Cambria Math" w:hAnsi="Cambria Math"/>
            </w:rPr>
            <m:t>B</m:t>
          </m:r>
          <m:r>
            <w:rPr>
              <w:rFonts w:ascii="Cambria Math"/>
            </w:rPr>
            <m:t>=</m:t>
          </m:r>
          <m:r>
            <w:rPr>
              <w:rFonts w:ascii="Cambria Math" w:hAnsi="Cambria Math"/>
            </w:rPr>
            <m:t>exp</m:t>
          </m:r>
          <m:d>
            <m:dPr>
              <m:begChr m:val="["/>
              <m:endChr m:val="]"/>
              <m:ctrlPr>
                <w:rPr>
                  <w:rFonts w:ascii="Cambria Math" w:hAnsi="Cambria Math"/>
                  <w:i/>
                </w:rPr>
              </m:ctrlPr>
            </m:dPr>
            <m:e>
              <m:r>
                <m:t>-</m:t>
              </m:r>
              <m:r>
                <w:rPr>
                  <w:rFonts w:ascii="Cambria Math"/>
                </w:rPr>
                <m:t>2</m:t>
              </m:r>
              <m:sSup>
                <m:sSupPr>
                  <m:ctrlPr>
                    <w:rPr>
                      <w:rFonts w:ascii="Cambria Math" w:hAnsi="Cambria Math"/>
                      <w:i/>
                    </w:rPr>
                  </m:ctrlPr>
                </m:sSupPr>
                <m:e>
                  <m:r>
                    <w:rPr>
                      <w:rFonts w:ascii="Cambria Math" w:hAnsi="Cambria Math"/>
                    </w:rPr>
                    <m:t>π</m:t>
                  </m:r>
                </m:e>
                <m:sup>
                  <m:r>
                    <w:rPr>
                      <w:rFonts w:ascii="Cambria Math"/>
                    </w:rPr>
                    <m:t>2</m:t>
                  </m:r>
                </m:sup>
              </m:sSup>
              <m:r>
                <w:rPr>
                  <w:rFonts w:ascii="Cambria Math" w:hAnsi="Cambria Math"/>
                </w:rPr>
                <m:t>B</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r>
                                <m:rPr>
                                  <m:sty m:val="p"/>
                                </m:rPr>
                                <w:rPr>
                                  <w:rFonts w:ascii="Cambria Math"/>
                                </w:rPr>
                                <m:t>sin</m:t>
                              </m:r>
                            </m:fName>
                            <m:e>
                              <m:r>
                                <w:rPr>
                                  <w:rFonts w:ascii="Cambria Math" w:hAnsi="Cambria Math"/>
                                </w:rPr>
                                <m:t>θ</m:t>
                              </m:r>
                            </m:e>
                          </m:func>
                        </m:num>
                        <m:den>
                          <m:r>
                            <w:rPr>
                              <w:rFonts w:ascii="Cambria Math" w:hAnsi="Cambria Math"/>
                            </w:rPr>
                            <m:t>λ</m:t>
                          </m:r>
                        </m:den>
                      </m:f>
                    </m:e>
                  </m:d>
                </m:e>
                <m:sup>
                  <m:r>
                    <w:rPr>
                      <w:rFonts w:ascii="Cambria Math"/>
                    </w:rPr>
                    <m:t>2</m:t>
                  </m:r>
                </m:sup>
              </m:sSup>
            </m:e>
          </m:d>
          <m:r>
            <w:rPr>
              <w:rFonts w:ascii="Cambria Math" w:hAnsi="Cambria Math"/>
            </w:rPr>
            <m:t xml:space="preserve">   </m:t>
          </m:r>
          <m:r>
            <m:rPr>
              <m:sty m:val="p"/>
            </m:rPr>
            <w:rPr>
              <w:rFonts w:ascii="Cambria Math" w:hAnsi="Cambria Math"/>
            </w:rPr>
            <m:t>[I.16]</m:t>
          </m:r>
        </m:oMath>
      </m:oMathPara>
    </w:p>
    <w:p w:rsidR="00DD727E" w:rsidRPr="00A104E4" w:rsidRDefault="0021002D" w:rsidP="00A104E4">
      <w:pPr>
        <w:spacing w:line="360" w:lineRule="auto"/>
        <w:ind w:firstLine="567"/>
        <w:jc w:val="both"/>
      </w:pPr>
      <w:r w:rsidRPr="00665AE4">
        <w:t xml:space="preserve">Ce qui a pour effet d’abaisser l’intensité diffractée. Ce phénomène étant d’autant plus marqué pour les grandes valeurs de </w:t>
      </w:r>
      <w:r w:rsidR="00616628" w:rsidRPr="009E3655">
        <w:rPr>
          <w:position w:val="-11"/>
        </w:rPr>
        <w:pict>
          <v:shape id="_x0000_i1049" type="#_x0000_t75" style="width:6pt;height:16.5pt" equationxml="&lt;">
            <v:imagedata r:id="rId70" o:title="" chromakey="white"/>
          </v:shape>
        </w:pict>
      </w:r>
      <w:r w:rsidRPr="00665AE4">
        <w:t xml:space="preserve"> comme présenté précédemment.</w:t>
      </w:r>
    </w:p>
    <w:p w:rsidR="0021002D" w:rsidRPr="00665AE4" w:rsidRDefault="00220552" w:rsidP="0032079D">
      <w:pPr>
        <w:pStyle w:val="Titre1"/>
        <w:rPr>
          <w:b w:val="0"/>
          <w:bCs w:val="0"/>
          <w:sz w:val="24"/>
          <w:szCs w:val="24"/>
        </w:rPr>
      </w:pPr>
      <w:r w:rsidRPr="00665AE4">
        <w:rPr>
          <w:bCs w:val="0"/>
          <w:sz w:val="24"/>
          <w:szCs w:val="24"/>
        </w:rPr>
        <w:t>2</w:t>
      </w:r>
      <w:r w:rsidR="0021002D" w:rsidRPr="00665AE4">
        <w:rPr>
          <w:bCs w:val="0"/>
          <w:sz w:val="24"/>
          <w:szCs w:val="24"/>
        </w:rPr>
        <w:t>.</w:t>
      </w:r>
      <w:r w:rsidR="00A104E4">
        <w:rPr>
          <w:bCs w:val="0"/>
          <w:sz w:val="24"/>
          <w:szCs w:val="24"/>
        </w:rPr>
        <w:t>2.</w:t>
      </w:r>
      <w:r w:rsidR="00DD727E" w:rsidRPr="00665AE4">
        <w:rPr>
          <w:bCs w:val="0"/>
          <w:sz w:val="24"/>
          <w:szCs w:val="24"/>
        </w:rPr>
        <w:t xml:space="preserve"> </w:t>
      </w:r>
      <w:r w:rsidR="0021002D" w:rsidRPr="00665AE4">
        <w:rPr>
          <w:bCs w:val="0"/>
          <w:sz w:val="24"/>
          <w:szCs w:val="24"/>
        </w:rPr>
        <w:t>Correction apportées aux intensités mesurées :</w:t>
      </w:r>
    </w:p>
    <w:p w:rsidR="00A9514F" w:rsidRPr="00525A10" w:rsidRDefault="0021002D" w:rsidP="00616628">
      <w:pPr>
        <w:pStyle w:val="Retraitcorpsdetexte"/>
        <w:spacing w:before="120" w:line="360" w:lineRule="auto"/>
        <w:ind w:firstLine="708"/>
        <w:jc w:val="both"/>
      </w:pPr>
      <w:r w:rsidRPr="00665AE4">
        <w:t>Les intensités mesur</w:t>
      </w:r>
      <w:r w:rsidR="00616628">
        <w:t>é</w:t>
      </w:r>
      <w:r w:rsidRPr="00665AE4">
        <w:t xml:space="preserve">s sont affectées d’un certain nombre d’erreurs. Les unes sont liées à l’angle de diffraction </w:t>
      </w:r>
      <w:r w:rsidR="00616628" w:rsidRPr="009E3655">
        <w:rPr>
          <w:position w:val="-11"/>
        </w:rPr>
        <w:pict>
          <v:shape id="_x0000_i1050" type="#_x0000_t75" style="width:6pt;height:16.5pt" equationxml="&lt;">
            <v:imagedata r:id="rId70" o:title="" chromakey="white"/>
          </v:shape>
        </w:pict>
      </w:r>
      <w:r w:rsidRPr="00665AE4">
        <w:t xml:space="preserve"> et conduisent à 2 types de corrections : la correction de polarisation et la correction de Lorentz. Les autres sont liées aux propriétés physiques et à la nature de </w:t>
      </w:r>
      <w:r w:rsidR="00E41159">
        <w:t>l’échantillon telle que la correction d’absorption et la correction d’extinction.</w:t>
      </w:r>
    </w:p>
    <w:p w:rsidR="0021002D" w:rsidRPr="00665AE4" w:rsidRDefault="00AA2202" w:rsidP="00F3484A">
      <w:pPr>
        <w:pStyle w:val="Titre2"/>
        <w:spacing w:line="360" w:lineRule="auto"/>
        <w:rPr>
          <w:rFonts w:ascii="Times New Roman" w:hAnsi="Times New Roman"/>
          <w:b w:val="0"/>
          <w:bCs w:val="0"/>
          <w:sz w:val="24"/>
          <w:szCs w:val="24"/>
          <w:u w:val="single"/>
        </w:rPr>
      </w:pPr>
      <w:r>
        <w:rPr>
          <w:rFonts w:ascii="Times New Roman" w:hAnsi="Times New Roman"/>
          <w:sz w:val="24"/>
          <w:szCs w:val="24"/>
          <w:u w:val="single"/>
        </w:rPr>
        <w:t>2.</w:t>
      </w:r>
      <w:r w:rsidR="0021002D" w:rsidRPr="00665AE4">
        <w:rPr>
          <w:rFonts w:ascii="Times New Roman" w:hAnsi="Times New Roman"/>
          <w:sz w:val="24"/>
          <w:szCs w:val="24"/>
          <w:u w:val="single"/>
        </w:rPr>
        <w:t>2.1.Correction de polarisation :</w:t>
      </w:r>
    </w:p>
    <w:p w:rsidR="0021002D" w:rsidRPr="00665AE4" w:rsidRDefault="0021002D" w:rsidP="00A9514F">
      <w:pPr>
        <w:spacing w:line="360" w:lineRule="auto"/>
        <w:ind w:firstLine="567"/>
        <w:jc w:val="both"/>
      </w:pPr>
      <w:r w:rsidRPr="00665AE4">
        <w:t xml:space="preserve">La correction de polarisation dépend de l’état du faisceau incident des rayons X et l’angle de diffusion du faisceau diffracté </w:t>
      </w:r>
      <w:r w:rsidR="0080741E">
        <w:t>(</w:t>
      </w:r>
      <w:r w:rsidR="00A9514F">
        <w:t>Voir</w:t>
      </w:r>
      <w:r w:rsidR="0080741E">
        <w:t xml:space="preserve"> la </w:t>
      </w:r>
      <w:r w:rsidR="00A9514F">
        <w:t xml:space="preserve">figure I.6). </w:t>
      </w:r>
      <w:r w:rsidRPr="00665AE4">
        <w:t xml:space="preserve">Quand un faisceau est diffracté par un cristal, l’intensité diffractée est affectée par un facteur, appelé facteur de polarisation P </w:t>
      </w:r>
    </w:p>
    <w:p w:rsidR="0021002D" w:rsidRDefault="004B71BA" w:rsidP="00F3484A">
      <w:pPr>
        <w:spacing w:line="360" w:lineRule="auto"/>
        <w:jc w:val="center"/>
        <w:rPr>
          <w:noProof/>
        </w:rPr>
      </w:pPr>
      <m:oMathPara>
        <m:oMath>
          <m:r>
            <w:rPr>
              <w:rFonts w:ascii="Cambria Math" w:hAnsi="Cambria Math"/>
            </w:rPr>
            <m:t>P</m:t>
          </m:r>
          <m:r>
            <w:rPr>
              <w:rFonts w:ascii="Cambria Math"/>
            </w:rPr>
            <m:t>=</m:t>
          </m:r>
          <m:f>
            <m:fPr>
              <m:ctrlPr>
                <w:rPr>
                  <w:rFonts w:ascii="Cambria Math" w:hAnsi="Cambria Math"/>
                  <w:i/>
                </w:rPr>
              </m:ctrlPr>
            </m:fPr>
            <m:num>
              <m:r>
                <w:rPr>
                  <w:rFonts w:asci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rPr>
                        <m:t>cos</m:t>
                      </m:r>
                    </m:e>
                    <m:sup>
                      <m:r>
                        <m:rPr>
                          <m:sty m:val="p"/>
                        </m:rPr>
                        <w:rPr>
                          <w:rFonts w:ascii="Cambria Math"/>
                        </w:rPr>
                        <m:t>2</m:t>
                      </m:r>
                    </m:sup>
                  </m:sSup>
                </m:fName>
                <m:e>
                  <m:r>
                    <w:rPr>
                      <w:rFonts w:ascii="Cambria Math"/>
                    </w:rPr>
                    <m:t>2</m:t>
                  </m:r>
                  <m:r>
                    <w:rPr>
                      <w:rFonts w:ascii="Cambria Math" w:hAnsi="Cambria Math"/>
                    </w:rPr>
                    <m:t>θ</m:t>
                  </m:r>
                </m:e>
              </m:func>
            </m:num>
            <m:den>
              <m:r>
                <w:rPr>
                  <w:rFonts w:ascii="Cambria Math"/>
                </w:rPr>
                <m:t>2</m:t>
              </m:r>
            </m:den>
          </m:f>
        </m:oMath>
      </m:oMathPara>
    </w:p>
    <w:p w:rsidR="000C67CA" w:rsidRDefault="009E3655" w:rsidP="00F3484A">
      <w:pPr>
        <w:spacing w:line="360" w:lineRule="auto"/>
        <w:jc w:val="center"/>
        <w:rPr>
          <w:noProof/>
        </w:rPr>
      </w:pPr>
      <w:r>
        <w:rPr>
          <w:noProof/>
        </w:rPr>
        <w:pict>
          <v:group id="_x0000_s11272" style="position:absolute;left:0;text-align:left;margin-left:56pt;margin-top:.65pt;width:367.35pt;height:154.5pt;z-index:251682304" coordorigin="2304,7229" coordsize="7347,4176">
            <v:group id="_x0000_s11273" style="position:absolute;left:2304;top:7229;width:7344;height:4176" coordorigin="2448,7488" coordsize="7344,4176">
              <v:shape id="_x0000_s11274" type="#_x0000_t202" style="position:absolute;left:2448;top:7488;width:7344;height:4176">
                <v:textbox style="mso-next-textbox:#_x0000_s11274">
                  <w:txbxContent>
                    <w:p w:rsidR="00616628" w:rsidRPr="008A5223" w:rsidRDefault="00616628" w:rsidP="000C67CA">
                      <w:r w:rsidRPr="000C67CA">
                        <w:rPr>
                          <w:sz w:val="22"/>
                          <w:szCs w:val="22"/>
                        </w:rPr>
                        <w:t>Rayon X incident</w:t>
                      </w:r>
                      <w:r>
                        <w:rPr>
                          <w:noProof/>
                        </w:rPr>
                        <w:drawing>
                          <wp:inline distT="0" distB="0" distL="0" distR="0">
                            <wp:extent cx="4114800" cy="1445243"/>
                            <wp:effectExtent l="0" t="0" r="0" b="0"/>
                            <wp:docPr id="27"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9"/>
                                    <pic:cNvPicPr>
                                      <a:picLocks noChangeAspect="1" noChangeArrowheads="1"/>
                                    </pic:cNvPicPr>
                                  </pic:nvPicPr>
                                  <pic:blipFill>
                                    <a:blip r:embed="rId75"/>
                                    <a:srcRect/>
                                    <a:stretch>
                                      <a:fillRect/>
                                    </a:stretch>
                                  </pic:blipFill>
                                  <pic:spPr bwMode="auto">
                                    <a:xfrm>
                                      <a:off x="0" y="0"/>
                                      <a:ext cx="4114800" cy="1445243"/>
                                    </a:xfrm>
                                    <a:prstGeom prst="rect">
                                      <a:avLst/>
                                    </a:prstGeom>
                                    <a:noFill/>
                                    <a:ln w="9525">
                                      <a:noFill/>
                                      <a:miter lim="800000"/>
                                      <a:headEnd/>
                                      <a:tailEnd/>
                                    </a:ln>
                                  </pic:spPr>
                                </pic:pic>
                              </a:graphicData>
                            </a:graphic>
                          </wp:inline>
                        </w:drawing>
                      </w:r>
                    </w:p>
                    <w:p w:rsidR="00616628" w:rsidRPr="008A5223" w:rsidRDefault="00616628" w:rsidP="000C67CA">
                      <w:r>
                        <w:rPr>
                          <w:sz w:val="19"/>
                          <w:szCs w:val="19"/>
                        </w:rPr>
                        <w:t xml:space="preserve">                                  </w:t>
                      </w:r>
                      <w:r w:rsidRPr="008A5223">
                        <w:rPr>
                          <w:b/>
                          <w:bCs/>
                          <w:i/>
                          <w:iCs/>
                        </w:rPr>
                        <w:t>Figure</w:t>
                      </w:r>
                      <w:r>
                        <w:rPr>
                          <w:b/>
                          <w:bCs/>
                          <w:i/>
                          <w:iCs/>
                        </w:rPr>
                        <w:t xml:space="preserve"> </w:t>
                      </w:r>
                      <w:r>
                        <w:rPr>
                          <w:b/>
                          <w:i/>
                          <w:iCs/>
                        </w:rPr>
                        <w:t>I</w:t>
                      </w:r>
                      <w:r w:rsidRPr="008A5223">
                        <w:rPr>
                          <w:b/>
                          <w:i/>
                          <w:iCs/>
                        </w:rPr>
                        <w:t>.</w:t>
                      </w:r>
                      <w:r>
                        <w:rPr>
                          <w:b/>
                          <w:i/>
                          <w:iCs/>
                        </w:rPr>
                        <w:t>6</w:t>
                      </w:r>
                      <w:r w:rsidRPr="008A5223">
                        <w:rPr>
                          <w:b/>
                          <w:i/>
                          <w:iCs/>
                        </w:rPr>
                        <w:t> :</w:t>
                      </w:r>
                      <w:r w:rsidRPr="008A5223">
                        <w:rPr>
                          <w:bCs/>
                          <w:i/>
                          <w:iCs/>
                        </w:rPr>
                        <w:t xml:space="preserve"> </w:t>
                      </w:r>
                      <w:r w:rsidRPr="008A5223">
                        <w:rPr>
                          <w:i/>
                          <w:iCs/>
                        </w:rPr>
                        <w:t>Polarisation des rayons X</w:t>
                      </w:r>
                    </w:p>
                    <w:p w:rsidR="00616628" w:rsidRPr="0006532E" w:rsidRDefault="00616628" w:rsidP="000C67CA">
                      <w:pPr>
                        <w:jc w:val="center"/>
                      </w:pPr>
                    </w:p>
                    <w:p w:rsidR="00616628" w:rsidRPr="008673CE" w:rsidRDefault="00616628" w:rsidP="000C67CA">
                      <w:pPr>
                        <w:pStyle w:val="Titre1"/>
                        <w:rPr>
                          <w:b w:val="0"/>
                          <w:bCs w:val="0"/>
                          <w:szCs w:val="24"/>
                        </w:rPr>
                      </w:pPr>
                      <w:r w:rsidRPr="00C60EC2">
                        <w:rPr>
                          <w:szCs w:val="24"/>
                        </w:rPr>
                        <w:t>Fig.2.5</w:t>
                      </w:r>
                      <w:r>
                        <w:rPr>
                          <w:b w:val="0"/>
                          <w:bCs w:val="0"/>
                          <w:szCs w:val="24"/>
                        </w:rPr>
                        <w:t xml:space="preserve">  </w:t>
                      </w:r>
                      <w:r w:rsidRPr="00527FBA">
                        <w:rPr>
                          <w:rFonts w:ascii="Arial" w:hAnsi="Arial" w:cs="Arial"/>
                          <w:b w:val="0"/>
                          <w:bCs w:val="0"/>
                          <w:szCs w:val="24"/>
                        </w:rPr>
                        <w:t>Polarisation des rayons X</w:t>
                      </w:r>
                    </w:p>
                  </w:txbxContent>
                </v:textbox>
              </v:shape>
              <v:line id="_x0000_s11275" style="position:absolute" from="5904,9223" to="5905,9224"/>
            </v:group>
            <v:shape id="_x0000_s11276" type="#_x0000_t202" style="position:absolute;left:7491;top:9857;width:2160;height:576" filled="f" stroked="f">
              <v:textbox style="mso-next-textbox:#_x0000_s11276">
                <w:txbxContent>
                  <w:p w:rsidR="00616628" w:rsidRPr="000C67CA" w:rsidRDefault="00616628" w:rsidP="000C67CA">
                    <w:pPr>
                      <w:rPr>
                        <w:sz w:val="22"/>
                        <w:szCs w:val="22"/>
                      </w:rPr>
                    </w:pPr>
                    <w:r w:rsidRPr="000C67CA">
                      <w:rPr>
                        <w:sz w:val="22"/>
                        <w:szCs w:val="22"/>
                      </w:rPr>
                      <w:t>Rayon réfléchi</w:t>
                    </w:r>
                  </w:p>
                  <w:p w:rsidR="00616628" w:rsidRDefault="00616628" w:rsidP="000C67CA"/>
                </w:txbxContent>
              </v:textbox>
            </v:shape>
          </v:group>
        </w:pict>
      </w:r>
    </w:p>
    <w:p w:rsidR="000C67CA" w:rsidRDefault="000C67CA" w:rsidP="00F3484A">
      <w:pPr>
        <w:spacing w:line="360" w:lineRule="auto"/>
        <w:jc w:val="center"/>
        <w:rPr>
          <w:noProof/>
        </w:rPr>
      </w:pPr>
    </w:p>
    <w:p w:rsidR="000C67CA" w:rsidRPr="00665AE4" w:rsidRDefault="000C67CA" w:rsidP="00F3484A">
      <w:pPr>
        <w:spacing w:line="360" w:lineRule="auto"/>
        <w:jc w:val="center"/>
      </w:pPr>
    </w:p>
    <w:p w:rsidR="004D31D6" w:rsidRDefault="004D31D6" w:rsidP="00A9514F">
      <w:pPr>
        <w:spacing w:line="360" w:lineRule="auto"/>
      </w:pPr>
    </w:p>
    <w:p w:rsidR="00525A10" w:rsidRPr="00665AE4" w:rsidRDefault="00525A10" w:rsidP="00A9514F">
      <w:pPr>
        <w:spacing w:line="360" w:lineRule="auto"/>
      </w:pPr>
    </w:p>
    <w:p w:rsidR="00A9514F" w:rsidRDefault="00A9514F" w:rsidP="000C67CA">
      <w:pPr>
        <w:spacing w:line="360" w:lineRule="auto"/>
        <w:jc w:val="both"/>
      </w:pPr>
    </w:p>
    <w:p w:rsidR="00DE4F8F" w:rsidRDefault="00DE4F8F" w:rsidP="00F3484A">
      <w:pPr>
        <w:spacing w:line="360" w:lineRule="auto"/>
        <w:ind w:firstLine="567"/>
        <w:jc w:val="both"/>
      </w:pPr>
    </w:p>
    <w:p w:rsidR="004D31D6" w:rsidRPr="00665AE4" w:rsidRDefault="004D31D6" w:rsidP="00F3484A">
      <w:pPr>
        <w:spacing w:line="360" w:lineRule="auto"/>
        <w:ind w:firstLine="567"/>
        <w:jc w:val="both"/>
      </w:pPr>
      <w:r w:rsidRPr="00665AE4">
        <w:lastRenderedPageBreak/>
        <w:t>Pour une réflexion donnée, l’intensité diffracte se met alors, sous la forme suivante :</w:t>
      </w:r>
    </w:p>
    <w:p w:rsidR="004D31D6" w:rsidRPr="00665AE4" w:rsidRDefault="004B71BA" w:rsidP="008864BF">
      <w:pPr>
        <w:spacing w:line="360" w:lineRule="auto"/>
        <w:jc w:val="center"/>
      </w:pPr>
      <m:oMathPara>
        <m:oMathParaPr>
          <m:jc m:val="center"/>
        </m:oMathParaPr>
        <m:oMath>
          <m:r>
            <w:rPr>
              <w:rFonts w:ascii="Cambria Math" w:hAnsi="Cambria Math"/>
            </w:rPr>
            <m:t>I</m:t>
          </m:r>
          <m:r>
            <w:rPr>
              <w:rFonts w:ascii="Cambria Math"/>
            </w:rPr>
            <m:t>=</m:t>
          </m:r>
          <m:sSub>
            <m:sSubPr>
              <m:ctrlPr>
                <w:rPr>
                  <w:rFonts w:ascii="Cambria Math" w:hAnsi="Cambria Math"/>
                  <w:i/>
                </w:rPr>
              </m:ctrlPr>
            </m:sSubPr>
            <m:e>
              <m:r>
                <w:rPr>
                  <w:rFonts w:ascii="Cambria Math" w:hAnsi="Cambria Math"/>
                </w:rPr>
                <m:t>I</m:t>
              </m:r>
            </m:e>
            <m:sub>
              <m:r>
                <w:rPr>
                  <w:rFonts w:hAnsi="Cambria Math"/>
                </w:rPr>
                <m:t>∘</m:t>
              </m:r>
            </m:sub>
          </m:sSub>
          <m:d>
            <m:dPr>
              <m:ctrlPr>
                <w:rPr>
                  <w:rFonts w:ascii="Cambria Math" w:hAnsi="Cambria Math"/>
                  <w:i/>
                </w:rPr>
              </m:ctrlPr>
            </m:dPr>
            <m:e>
              <m:f>
                <m:fPr>
                  <m:ctrlPr>
                    <w:rPr>
                      <w:rFonts w:ascii="Cambria Math" w:hAnsi="Cambria Math"/>
                      <w:i/>
                    </w:rPr>
                  </m:ctrlPr>
                </m:fPr>
                <m:num>
                  <m:r>
                    <w:rPr>
                      <w:rFonts w:ascii="Cambria Math"/>
                    </w:rPr>
                    <m:t>1+</m:t>
                  </m:r>
                  <m:func>
                    <m:funcPr>
                      <m:ctrlPr>
                        <w:rPr>
                          <w:rFonts w:ascii="Cambria Math" w:hAnsi="Cambria Math"/>
                          <w:i/>
                        </w:rPr>
                      </m:ctrlPr>
                    </m:funcPr>
                    <m:fName>
                      <m:sSup>
                        <m:sSupPr>
                          <m:ctrlPr>
                            <w:rPr>
                              <w:rFonts w:ascii="Cambria Math" w:hAnsi="Cambria Math"/>
                            </w:rPr>
                          </m:ctrlPr>
                        </m:sSupPr>
                        <m:e>
                          <m:r>
                            <m:rPr>
                              <m:sty m:val="p"/>
                            </m:rPr>
                            <w:rPr>
                              <w:rFonts w:ascii="Cambria Math"/>
                            </w:rPr>
                            <m:t>cos</m:t>
                          </m:r>
                        </m:e>
                        <m:sup>
                          <m:r>
                            <m:rPr>
                              <m:sty m:val="p"/>
                            </m:rPr>
                            <w:rPr>
                              <w:rFonts w:ascii="Cambria Math"/>
                            </w:rPr>
                            <m:t>2</m:t>
                          </m:r>
                        </m:sup>
                      </m:sSup>
                    </m:fName>
                    <m:e>
                      <m:r>
                        <w:rPr>
                          <w:rFonts w:ascii="Cambria Math"/>
                        </w:rPr>
                        <m:t>2</m:t>
                      </m:r>
                      <m:r>
                        <w:rPr>
                          <w:rFonts w:ascii="Cambria Math" w:hAnsi="Cambria Math"/>
                        </w:rPr>
                        <m:t>θ</m:t>
                      </m:r>
                    </m:e>
                  </m:func>
                </m:num>
                <m:den>
                  <m:r>
                    <w:rPr>
                      <w:rFonts w:ascii="Cambria Math"/>
                    </w:rPr>
                    <m:t>2</m:t>
                  </m:r>
                </m:den>
              </m:f>
            </m:e>
          </m:d>
          <m:r>
            <w:rPr>
              <w:rFonts w:ascii="Cambria Math" w:hAnsi="Cambria Math"/>
            </w:rPr>
            <m:t xml:space="preserve">    </m:t>
          </m:r>
          <m:r>
            <m:rPr>
              <m:sty m:val="p"/>
            </m:rPr>
            <w:rPr>
              <w:rFonts w:ascii="Cambria Math" w:hAnsi="Cambria Math"/>
            </w:rPr>
            <m:t>[I.17]</m:t>
          </m:r>
        </m:oMath>
      </m:oMathPara>
    </w:p>
    <w:p w:rsidR="004D31D6" w:rsidRPr="00665AE4" w:rsidRDefault="004D31D6" w:rsidP="00FF120B">
      <w:pPr>
        <w:spacing w:line="360" w:lineRule="auto"/>
        <w:ind w:firstLine="567"/>
        <w:jc w:val="both"/>
      </w:pPr>
      <w:r w:rsidRPr="00665AE4">
        <w:t xml:space="preserve">L’angle </w:t>
      </w:r>
      <m:oMath>
        <m:r>
          <m:rPr>
            <m:sty m:val="p"/>
          </m:rPr>
          <w:rPr>
            <w:rFonts w:ascii="Cambria Math"/>
          </w:rPr>
          <m:t>2</m:t>
        </m:r>
        <m:r>
          <m:rPr>
            <m:sty m:val="p"/>
          </m:rPr>
          <w:rPr>
            <w:rFonts w:ascii="Cambria Math"/>
          </w:rPr>
          <m:t>θ</m:t>
        </m:r>
      </m:oMath>
      <w:r w:rsidRPr="00665AE4">
        <w:rPr>
          <w:iCs/>
        </w:rPr>
        <w:t xml:space="preserve"> varie entre les valeurs extrêmes </w:t>
      </w:r>
      <w:r w:rsidRPr="00665AE4">
        <w:t xml:space="preserve">0 et </w:t>
      </w:r>
      <m:oMath>
        <m:r>
          <m:rPr>
            <m:sty m:val="p"/>
          </m:rPr>
          <w:rPr>
            <w:rFonts w:ascii="Cambria Math"/>
          </w:rPr>
          <m:t>±</m:t>
        </m:r>
        <m:r>
          <m:rPr>
            <m:sty m:val="p"/>
          </m:rPr>
          <w:rPr>
            <w:rFonts w:ascii="Cambria Math"/>
          </w:rPr>
          <m:t xml:space="preserve"> </m:t>
        </m:r>
        <m:r>
          <m:rPr>
            <m:sty m:val="p"/>
          </m:rPr>
          <w:rPr>
            <w:rFonts w:ascii="Cambria Math"/>
          </w:rPr>
          <m:t>π</m:t>
        </m:r>
        <m:r>
          <m:rPr>
            <m:sty m:val="p"/>
          </m:rPr>
          <w:rPr>
            <w:rFonts w:ascii="Cambria Math"/>
          </w:rPr>
          <m:t xml:space="preserve">, </m:t>
        </m:r>
        <m:func>
          <m:funcPr>
            <m:ctrlPr>
              <w:rPr>
                <w:rFonts w:ascii="Cambria Math" w:hAnsi="Cambria Math"/>
              </w:rPr>
            </m:ctrlPr>
          </m:funcPr>
          <m:fName>
            <m:sSup>
              <m:sSupPr>
                <m:ctrlPr>
                  <w:rPr>
                    <w:rFonts w:ascii="Cambria Math" w:hAnsi="Cambria Math"/>
                  </w:rPr>
                </m:ctrlPr>
              </m:sSupPr>
              <m:e>
                <m:r>
                  <m:rPr>
                    <m:sty m:val="p"/>
                  </m:rPr>
                  <w:rPr>
                    <w:rFonts w:ascii="Cambria Math"/>
                  </w:rPr>
                  <m:t>cos</m:t>
                </m:r>
              </m:e>
              <m:sup>
                <m:r>
                  <m:rPr>
                    <m:sty m:val="p"/>
                  </m:rPr>
                  <w:rPr>
                    <w:rFonts w:ascii="Cambria Math"/>
                  </w:rPr>
                  <m:t>2</m:t>
                </m:r>
              </m:sup>
            </m:sSup>
          </m:fName>
          <m:e>
            <m:r>
              <m:rPr>
                <m:sty m:val="p"/>
              </m:rPr>
              <w:rPr>
                <w:rFonts w:ascii="Cambria Math"/>
              </w:rPr>
              <m:t>2</m:t>
            </m:r>
            <m:r>
              <m:rPr>
                <m:sty m:val="p"/>
              </m:rPr>
              <w:rPr>
                <w:rFonts w:ascii="Cambria Math"/>
              </w:rPr>
              <m:t>θ</m:t>
            </m:r>
          </m:e>
        </m:func>
      </m:oMath>
      <w:r w:rsidRPr="00665AE4">
        <w:t xml:space="preserve"> varie entre les valeurs extrêmes 0 et 1. Par conséquent le facteur de polarisation P varie entre ½ et 1 (figure</w:t>
      </w:r>
      <w:r w:rsidR="00A206DA">
        <w:t xml:space="preserve"> </w:t>
      </w:r>
      <w:r w:rsidRPr="00665AE4">
        <w:t>I.</w:t>
      </w:r>
      <w:r w:rsidR="00FF120B">
        <w:t>8</w:t>
      </w:r>
      <w:r w:rsidRPr="00665AE4">
        <w:t>). Ainsi pour chaque réflexion, l’intensité mesurée est P fois l’intensité réelle. La correction de polarisation consiste à diviser l’intensité mesurée par le facteur P</w:t>
      </w:r>
      <w:r w:rsidRPr="00665AE4">
        <w:rPr>
          <w:b/>
          <w:bCs/>
        </w:rPr>
        <w:t xml:space="preserve"> [</w:t>
      </w:r>
      <w:r w:rsidR="00006236">
        <w:rPr>
          <w:b/>
          <w:bCs/>
        </w:rPr>
        <w:t>2</w:t>
      </w:r>
      <w:r w:rsidR="00A9514F">
        <w:rPr>
          <w:b/>
          <w:bCs/>
        </w:rPr>
        <w:t>4</w:t>
      </w:r>
      <w:r w:rsidRPr="00665AE4">
        <w:rPr>
          <w:b/>
          <w:bCs/>
        </w:rPr>
        <w:t>]</w:t>
      </w:r>
      <w:r w:rsidRPr="00665AE4">
        <w:t>.</w:t>
      </w:r>
    </w:p>
    <w:p w:rsidR="00525A10" w:rsidRPr="00AA2202" w:rsidRDefault="00AA2202" w:rsidP="00B75BDB">
      <w:pPr>
        <w:spacing w:line="480" w:lineRule="auto"/>
        <w:jc w:val="both"/>
        <w:rPr>
          <w:b/>
          <w:bCs/>
          <w:i/>
          <w:iCs/>
          <w:u w:val="single"/>
        </w:rPr>
      </w:pPr>
      <w:r w:rsidRPr="00AA2202">
        <w:rPr>
          <w:b/>
          <w:bCs/>
          <w:i/>
          <w:iCs/>
          <w:u w:val="single"/>
        </w:rPr>
        <w:t>2.</w:t>
      </w:r>
      <w:r w:rsidR="00525A10" w:rsidRPr="00AA2202">
        <w:rPr>
          <w:b/>
          <w:bCs/>
          <w:i/>
          <w:iCs/>
          <w:u w:val="single"/>
        </w:rPr>
        <w:t>2.2.Correction de Lorentz :</w:t>
      </w:r>
    </w:p>
    <w:p w:rsidR="00B75BDB" w:rsidRDefault="00525A10" w:rsidP="005E0668">
      <w:pPr>
        <w:spacing w:line="360" w:lineRule="auto"/>
        <w:ind w:firstLine="567"/>
        <w:jc w:val="both"/>
      </w:pPr>
      <w:r w:rsidRPr="00DF4434">
        <w:t xml:space="preserve">Dans un cristal réel, le réseau n’est pas infini. A cet effet, les nœuds du réseau réciproque ne sont plus ponctuels, et sont donc représentés par de petits volumes sphériques. </w:t>
      </w:r>
    </w:p>
    <w:p w:rsidR="00525A10" w:rsidRDefault="009E3655" w:rsidP="00F3484A">
      <w:pPr>
        <w:spacing w:line="360" w:lineRule="auto"/>
        <w:ind w:firstLine="567"/>
        <w:jc w:val="both"/>
      </w:pPr>
      <w:r>
        <w:rPr>
          <w:noProof/>
        </w:rPr>
        <w:pict>
          <v:group id="_x0000_s1568" style="position:absolute;left:0;text-align:left;margin-left:42.35pt;margin-top:8.35pt;width:390.75pt;height:332.1pt;z-index:251675136" coordorigin="2160,3597" coordsize="7776,6789">
            <v:shape id="_x0000_s1569" type="#_x0000_t202" style="position:absolute;left:2160;top:3597;width:7776;height:6789">
              <v:textbox style="mso-next-textbox:#_x0000_s1569">
                <w:txbxContent>
                  <w:p w:rsidR="00616628" w:rsidRPr="0006532E" w:rsidRDefault="00616628" w:rsidP="004D31D6">
                    <w:pPr>
                      <w:jc w:val="center"/>
                    </w:pPr>
                    <w:r w:rsidRPr="0006532E">
                      <w:object w:dxaOrig="5550" w:dyaOrig="6180">
                        <v:shape id="_x0000_i1061" type="#_x0000_t75" style="width:300pt;height:309pt" o:ole="" fillcolor="window">
                          <v:imagedata r:id="rId76" o:title=""/>
                        </v:shape>
                        <o:OLEObject Type="Embed" ProgID="PBrush" ShapeID="_x0000_i1061" DrawAspect="Content" ObjectID="_1339825606" r:id="rId77"/>
                      </w:object>
                    </w:r>
                  </w:p>
                  <w:p w:rsidR="00616628" w:rsidRPr="008A5223" w:rsidRDefault="00616628" w:rsidP="00FF120B">
                    <w:pPr>
                      <w:jc w:val="center"/>
                      <w:rPr>
                        <w:bCs/>
                        <w:i/>
                        <w:iCs/>
                      </w:rPr>
                    </w:pPr>
                    <w:r w:rsidRPr="008A5223">
                      <w:rPr>
                        <w:b/>
                        <w:bCs/>
                        <w:i/>
                        <w:iCs/>
                      </w:rPr>
                      <w:t>Figure</w:t>
                    </w:r>
                    <w:r w:rsidRPr="008A5223">
                      <w:rPr>
                        <w:b/>
                        <w:i/>
                        <w:iCs/>
                      </w:rPr>
                      <w:t>. I .</w:t>
                    </w:r>
                    <w:r>
                      <w:rPr>
                        <w:b/>
                        <w:i/>
                        <w:iCs/>
                      </w:rPr>
                      <w:t>7</w:t>
                    </w:r>
                    <w:r w:rsidRPr="008A5223">
                      <w:rPr>
                        <w:b/>
                        <w:i/>
                        <w:iCs/>
                      </w:rPr>
                      <w:t> :</w:t>
                    </w:r>
                    <w:r w:rsidRPr="008A5223">
                      <w:rPr>
                        <w:bCs/>
                        <w:i/>
                        <w:iCs/>
                      </w:rPr>
                      <w:t xml:space="preserve"> Correction de Lorentz</w:t>
                    </w:r>
                  </w:p>
                </w:txbxContent>
              </v:textbox>
            </v:shape>
            <v:shape id="_x0000_s1570" type="#_x0000_t202" style="position:absolute;left:5904;top:4893;width:468;height:344" filled="f" stroked="f">
              <v:textbox style="mso-next-textbox:#_x0000_s1570">
                <w:txbxContent>
                  <w:p w:rsidR="00616628" w:rsidRPr="0006532E" w:rsidRDefault="00616628" w:rsidP="004D31D6">
                    <w:r w:rsidRPr="0006532E">
                      <w:rPr>
                        <w:position w:val="-4"/>
                      </w:rPr>
                      <w:object w:dxaOrig="180" w:dyaOrig="200">
                        <v:shape id="_x0000_i1062" type="#_x0000_t75" style="width:9pt;height:9.75pt" o:ole="" fillcolor="window">
                          <v:imagedata r:id="rId78" o:title=""/>
                        </v:shape>
                        <o:OLEObject Type="Embed" ProgID="Equation.3" ShapeID="_x0000_i1062" DrawAspect="Content" ObjectID="_1339825607" r:id="rId79"/>
                      </w:object>
                    </w:r>
                  </w:p>
                </w:txbxContent>
              </v:textbox>
            </v:shape>
            <v:shape id="_x0000_s1571" type="#_x0000_t202" style="position:absolute;left:7920;top:3741;width:1152;height:1296" filled="f" stroked="f">
              <v:textbox style="mso-next-textbox:#_x0000_s1571">
                <w:txbxContent>
                  <w:p w:rsidR="00616628" w:rsidRPr="0006532E" w:rsidRDefault="00616628" w:rsidP="004D31D6">
                    <w:r w:rsidRPr="008A5223">
                      <w:t>Sphère d'Ewald</w:t>
                    </w:r>
                    <w:r w:rsidRPr="0006532E">
                      <w:t xml:space="preserve"> </w:t>
                    </w:r>
                    <w:r w:rsidRPr="0006532E">
                      <w:rPr>
                        <w:position w:val="-24"/>
                      </w:rPr>
                      <w:object w:dxaOrig="639" w:dyaOrig="620">
                        <v:shape id="_x0000_i1063" type="#_x0000_t75" style="width:32.25pt;height:30.75pt" o:ole="" fillcolor="window">
                          <v:imagedata r:id="rId80" o:title=""/>
                        </v:shape>
                        <o:OLEObject Type="Embed" ProgID="Equation.3" ShapeID="_x0000_i1063" DrawAspect="Content" ObjectID="_1339825608" r:id="rId81"/>
                      </w:object>
                    </w:r>
                  </w:p>
                </w:txbxContent>
              </v:textbox>
            </v:shape>
            <v:shape id="_x0000_s1572" type="#_x0000_t202" style="position:absolute;left:2448;top:6189;width:1440;height:1152" filled="f" stroked="f">
              <v:textbox style="mso-next-textbox:#_x0000_s1572">
                <w:txbxContent>
                  <w:p w:rsidR="00616628" w:rsidRPr="008A5223" w:rsidRDefault="00616628" w:rsidP="004D31D6">
                    <w:pPr>
                      <w:jc w:val="right"/>
                    </w:pPr>
                    <w:r w:rsidRPr="008A5223">
                      <w:t>Origine du</w:t>
                    </w:r>
                    <w:r w:rsidRPr="008A5223">
                      <w:rPr>
                        <w:lang w:val="fr-BE"/>
                      </w:rPr>
                      <w:t xml:space="preserve"> réseau</w:t>
                    </w:r>
                    <w:r w:rsidRPr="008A5223">
                      <w:t xml:space="preserve"> réciproque</w:t>
                    </w:r>
                  </w:p>
                </w:txbxContent>
              </v:textbox>
            </v:shape>
            <v:shape id="_x0000_s1573" type="#_x0000_t202" style="position:absolute;left:6768;top:5181;width:1008;height:432" filled="f" stroked="f">
              <v:textbox style="mso-next-textbox:#_x0000_s1573">
                <w:txbxContent>
                  <w:p w:rsidR="00616628" w:rsidRPr="008A5223" w:rsidRDefault="00616628" w:rsidP="004D31D6">
                    <w:smartTag w:uri="urn:schemas-microsoft-com:office:smarttags" w:element="place">
                      <w:smartTag w:uri="urn:schemas-microsoft-com:office:smarttags" w:element="City">
                        <w:r w:rsidRPr="008A5223">
                          <w:t>Crystal</w:t>
                        </w:r>
                      </w:smartTag>
                    </w:smartTag>
                  </w:p>
                </w:txbxContent>
              </v:textbox>
            </v:shape>
            <v:line id="_x0000_s1574" style="position:absolute;flip:y" from="3744,6189" to="4608,6477" strokeweight=".25pt">
              <v:stroke endarrow="block"/>
            </v:line>
            <v:shape id="_x0000_s1575" type="#_x0000_t202" style="position:absolute;left:7056;top:6045;width:1440;height:1296" filled="f" stroked="f">
              <v:textbox style="mso-next-textbox:#_x0000_s1575">
                <w:txbxContent>
                  <w:p w:rsidR="00616628" w:rsidRPr="008A5223" w:rsidRDefault="00616628" w:rsidP="004D31D6">
                    <w:pPr>
                      <w:jc w:val="right"/>
                    </w:pPr>
                    <w:r w:rsidRPr="008A5223">
                      <w:t xml:space="preserve">Faisceau incident de rayon x </w:t>
                    </w:r>
                  </w:p>
                </w:txbxContent>
              </v:textbox>
            </v:shape>
            <v:line id="_x0000_s1576" style="position:absolute;flip:x" from="6768,5469" to="6912,5901" strokeweight=".25pt">
              <v:stroke endarrow="block"/>
            </v:line>
            <v:line id="_x0000_s1577" style="position:absolute;flip:x" from="7491,4029" to="8064,4461" strokeweight=".25pt">
              <v:stroke endarrow="block"/>
            </v:line>
          </v:group>
        </w:pict>
      </w: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B67C11" w:rsidRPr="00665AE4" w:rsidRDefault="00B67C11" w:rsidP="00A9514F">
      <w:pPr>
        <w:spacing w:line="360" w:lineRule="auto"/>
        <w:jc w:val="both"/>
      </w:pPr>
    </w:p>
    <w:p w:rsidR="00525A10" w:rsidRDefault="00525A10" w:rsidP="00F3484A">
      <w:pPr>
        <w:spacing w:line="360" w:lineRule="auto"/>
        <w:ind w:firstLine="567"/>
        <w:jc w:val="both"/>
      </w:pPr>
    </w:p>
    <w:p w:rsidR="00525A10" w:rsidRDefault="00525A10" w:rsidP="00F3484A">
      <w:pPr>
        <w:spacing w:line="360" w:lineRule="auto"/>
        <w:ind w:firstLine="567"/>
        <w:jc w:val="both"/>
      </w:pPr>
    </w:p>
    <w:p w:rsidR="00525A10" w:rsidRDefault="00525A10" w:rsidP="00F3484A">
      <w:pPr>
        <w:spacing w:line="360" w:lineRule="auto"/>
        <w:ind w:firstLine="567"/>
        <w:jc w:val="both"/>
      </w:pPr>
    </w:p>
    <w:p w:rsidR="00525A10" w:rsidRDefault="00525A10" w:rsidP="00F3484A">
      <w:pPr>
        <w:spacing w:line="360" w:lineRule="auto"/>
        <w:ind w:firstLine="567"/>
        <w:jc w:val="both"/>
      </w:pPr>
    </w:p>
    <w:p w:rsidR="00525A10" w:rsidRDefault="00525A10" w:rsidP="00F3484A">
      <w:pPr>
        <w:spacing w:line="360" w:lineRule="auto"/>
        <w:ind w:firstLine="567"/>
        <w:jc w:val="both"/>
      </w:pPr>
    </w:p>
    <w:p w:rsidR="00525A10" w:rsidRDefault="00525A10" w:rsidP="00C3780C">
      <w:pPr>
        <w:spacing w:line="360" w:lineRule="auto"/>
        <w:jc w:val="both"/>
      </w:pPr>
    </w:p>
    <w:p w:rsidR="00AA2202" w:rsidRDefault="004D31D6" w:rsidP="006705BB">
      <w:pPr>
        <w:tabs>
          <w:tab w:val="left" w:pos="567"/>
        </w:tabs>
        <w:spacing w:line="360" w:lineRule="auto"/>
        <w:ind w:firstLine="567"/>
        <w:jc w:val="both"/>
      </w:pPr>
      <w:r w:rsidRPr="00665AE4">
        <w:t>Dans le réseau direct cela ce traduit par un élargissement du faisceau diffracté. Etant donné son volume, le nœud de coordonnées (h k l) met un certain temps t pour traverser la sphère d’</w:t>
      </w:r>
      <w:r w:rsidRPr="00665AE4">
        <w:rPr>
          <w:b/>
          <w:bCs/>
        </w:rPr>
        <w:t>EWALD</w:t>
      </w:r>
      <w:r w:rsidRPr="00665AE4">
        <w:t>, ce temps dépend de la position du nœud par rapport à cette sphère, les différences de temps de diffraction entre les familles de plans réticulaires sont responsables d’erreurs systématiques dans les mesures d’intensités. La correction de Lorentz consiste à ramener tous les nœuds h k l au même temps de traversée de la sphère d’</w:t>
      </w:r>
      <w:r w:rsidRPr="00665AE4">
        <w:rPr>
          <w:b/>
          <w:bCs/>
        </w:rPr>
        <w:t>EWALD</w:t>
      </w:r>
      <w:r w:rsidRPr="00665AE4">
        <w:t xml:space="preserve">. </w:t>
      </w:r>
    </w:p>
    <w:p w:rsidR="004D31D6" w:rsidRPr="00665AE4" w:rsidRDefault="004D31D6" w:rsidP="00525A10">
      <w:pPr>
        <w:spacing w:line="360" w:lineRule="auto"/>
        <w:ind w:firstLine="567"/>
        <w:jc w:val="both"/>
      </w:pPr>
      <w:r w:rsidRPr="00665AE4">
        <w:lastRenderedPageBreak/>
        <w:t xml:space="preserve">On montre que le facteur de Lorentz L se réduit à l’expression suivante </w:t>
      </w:r>
      <w:r w:rsidRPr="00665AE4">
        <w:rPr>
          <w:b/>
          <w:bCs/>
        </w:rPr>
        <w:t>[</w:t>
      </w:r>
      <w:r w:rsidR="002D5509">
        <w:rPr>
          <w:b/>
          <w:bCs/>
        </w:rPr>
        <w:t>2</w:t>
      </w:r>
      <w:r w:rsidR="00525A10">
        <w:rPr>
          <w:b/>
          <w:bCs/>
        </w:rPr>
        <w:t>5</w:t>
      </w:r>
      <w:r w:rsidRPr="00665AE4">
        <w:rPr>
          <w:b/>
          <w:bCs/>
        </w:rPr>
        <w:t>]</w:t>
      </w:r>
      <w:r w:rsidRPr="00665AE4">
        <w:t xml:space="preserve">.  </w:t>
      </w:r>
    </w:p>
    <w:p w:rsidR="00C3780C" w:rsidRDefault="004B71BA" w:rsidP="004A2674">
      <w:pPr>
        <w:spacing w:line="360" w:lineRule="auto"/>
        <w:jc w:val="center"/>
      </w:pPr>
      <m:oMathPara>
        <m:oMath>
          <m:r>
            <w:rPr>
              <w:rFonts w:ascii="Cambria Math" w:hAnsi="Cambria Math"/>
            </w:rPr>
            <m:t>L</m:t>
          </m:r>
          <m:r>
            <w:rPr>
              <w:rFonts w:ascii="Cambria Math"/>
            </w:rPr>
            <m:t>=</m:t>
          </m:r>
          <m:f>
            <m:fPr>
              <m:ctrlPr>
                <w:rPr>
                  <w:rFonts w:ascii="Cambria Math" w:hAnsi="Cambria Math"/>
                  <w:i/>
                </w:rPr>
              </m:ctrlPr>
            </m:fPr>
            <m:num>
              <m:r>
                <w:rPr>
                  <w:rFonts w:ascii="Cambria Math"/>
                </w:rPr>
                <m:t>1</m:t>
              </m:r>
            </m:num>
            <m:den>
              <m:func>
                <m:funcPr>
                  <m:ctrlPr>
                    <w:rPr>
                      <w:rFonts w:ascii="Cambria Math" w:hAnsi="Cambria Math"/>
                      <w:i/>
                    </w:rPr>
                  </m:ctrlPr>
                </m:funcPr>
                <m:fName>
                  <m:r>
                    <m:rPr>
                      <m:sty m:val="p"/>
                    </m:rPr>
                    <w:rPr>
                      <w:rFonts w:ascii="Cambria Math"/>
                    </w:rPr>
                    <m:t>sin</m:t>
                  </m:r>
                </m:fName>
                <m:e>
                  <m:r>
                    <w:rPr>
                      <w:rFonts w:ascii="Cambria Math"/>
                    </w:rPr>
                    <m:t>2</m:t>
                  </m:r>
                  <m:r>
                    <w:rPr>
                      <w:rFonts w:ascii="Cambria Math" w:hAnsi="Cambria Math"/>
                    </w:rPr>
                    <m:t>θ</m:t>
                  </m:r>
                </m:e>
              </m:func>
            </m:den>
          </m:f>
        </m:oMath>
      </m:oMathPara>
    </w:p>
    <w:p w:rsidR="004D31D6" w:rsidRPr="00665AE4" w:rsidRDefault="004D31D6" w:rsidP="00FF120B">
      <w:pPr>
        <w:spacing w:line="360" w:lineRule="auto"/>
        <w:ind w:firstLine="567"/>
        <w:jc w:val="both"/>
      </w:pPr>
      <w:r w:rsidRPr="00665AE4">
        <w:t>La</w:t>
      </w:r>
      <w:r w:rsidR="00C3780C" w:rsidRPr="00C3780C">
        <w:rPr>
          <w:iCs/>
        </w:rPr>
        <w:t xml:space="preserve"> </w:t>
      </w:r>
      <w:r w:rsidR="00C3780C" w:rsidRPr="00665AE4">
        <w:rPr>
          <w:iCs/>
        </w:rPr>
        <w:t>figure I.</w:t>
      </w:r>
      <w:r w:rsidR="00F910CB">
        <w:rPr>
          <w:iCs/>
        </w:rPr>
        <w:t>9</w:t>
      </w:r>
      <w:r w:rsidRPr="00665AE4">
        <w:t xml:space="preserve"> </w:t>
      </w:r>
      <w:r w:rsidR="00C3780C">
        <w:t xml:space="preserve">donne la </w:t>
      </w:r>
      <w:r w:rsidRPr="00665AE4">
        <w:t>variation d</w:t>
      </w:r>
      <w:r w:rsidR="00C3780C">
        <w:t>u</w:t>
      </w:r>
      <w:r w:rsidR="00C3780C" w:rsidRPr="00C3780C">
        <w:rPr>
          <w:b/>
          <w:bCs/>
        </w:rPr>
        <w:t xml:space="preserve"> </w:t>
      </w:r>
      <w:r w:rsidR="00FF120B">
        <w:t>c</w:t>
      </w:r>
      <w:r w:rsidR="00FF120B" w:rsidRPr="00C3780C">
        <w:t>oefficient de Lorentz</w:t>
      </w:r>
      <w:r w:rsidR="00FF120B" w:rsidRPr="00665AE4">
        <w:t xml:space="preserve"> </w:t>
      </w:r>
      <w:r w:rsidR="001112E8">
        <w:t xml:space="preserve">en </w:t>
      </w:r>
      <w:r w:rsidR="00C3780C">
        <w:t>fonction</w:t>
      </w:r>
      <w:r w:rsidR="00C3780C" w:rsidRPr="00C3780C">
        <w:t xml:space="preserve"> </w:t>
      </w:r>
      <w:r w:rsidR="00C3780C" w:rsidRPr="00665AE4">
        <w:t>de</w:t>
      </w:r>
      <w:r w:rsidR="00C3780C">
        <w:t xml:space="preserve"> l</w:t>
      </w:r>
      <w:r w:rsidR="00F910CB">
        <w:t>’angle de</w:t>
      </w:r>
      <w:r w:rsidR="00C3780C" w:rsidRPr="00665AE4">
        <w:t xml:space="preserve"> diffraction</w:t>
      </w:r>
      <w:r w:rsidRPr="00665AE4">
        <w:rPr>
          <w:iCs/>
        </w:rPr>
        <w:t xml:space="preserve">. En pratique la correction de Lorentz est toujours associée à la polarisation. On parle couramment de la correction de </w:t>
      </w:r>
      <w:r w:rsidRPr="00665AE4">
        <w:rPr>
          <w:i/>
        </w:rPr>
        <w:t>Lorentz-polarisation</w:t>
      </w:r>
      <w:r w:rsidRPr="00665AE4">
        <w:rPr>
          <w:iCs/>
        </w:rPr>
        <w:t xml:space="preserve"> désignée par le paramètre LP.</w:t>
      </w:r>
    </w:p>
    <w:p w:rsidR="004D31D6" w:rsidRDefault="004A2674" w:rsidP="00FF120B">
      <w:pPr>
        <w:spacing w:line="360" w:lineRule="auto"/>
        <w:jc w:val="center"/>
        <w:rPr>
          <w:u w:val="single"/>
        </w:rPr>
      </w:pPr>
      <w:r>
        <w:rPr>
          <w:noProof/>
        </w:rPr>
        <w:drawing>
          <wp:inline distT="0" distB="0" distL="0" distR="0">
            <wp:extent cx="4191000" cy="3362325"/>
            <wp:effectExtent l="19050" t="0" r="0" b="0"/>
            <wp:docPr id="391" name="Imag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82"/>
                    <a:srcRect/>
                    <a:stretch>
                      <a:fillRect/>
                    </a:stretch>
                  </pic:blipFill>
                  <pic:spPr bwMode="auto">
                    <a:xfrm>
                      <a:off x="0" y="0"/>
                      <a:ext cx="4191000" cy="3362325"/>
                    </a:xfrm>
                    <a:prstGeom prst="rect">
                      <a:avLst/>
                    </a:prstGeom>
                    <a:noFill/>
                    <a:ln w="9525">
                      <a:noFill/>
                      <a:miter lim="800000"/>
                      <a:headEnd/>
                      <a:tailEnd/>
                    </a:ln>
                  </pic:spPr>
                </pic:pic>
              </a:graphicData>
            </a:graphic>
          </wp:inline>
        </w:drawing>
      </w:r>
    </w:p>
    <w:p w:rsidR="00F910CB" w:rsidRPr="001112E8" w:rsidRDefault="00FF120B" w:rsidP="001112E8">
      <w:pPr>
        <w:spacing w:line="360" w:lineRule="auto"/>
        <w:jc w:val="center"/>
        <w:rPr>
          <w:b/>
          <w:bCs/>
          <w:i/>
          <w:iCs/>
        </w:rPr>
      </w:pPr>
      <w:r>
        <w:rPr>
          <w:b/>
          <w:bCs/>
          <w:i/>
          <w:iCs/>
        </w:rPr>
        <w:t xml:space="preserve">           </w:t>
      </w:r>
      <w:r w:rsidRPr="008A5223">
        <w:rPr>
          <w:b/>
          <w:bCs/>
          <w:i/>
          <w:iCs/>
        </w:rPr>
        <w:t>Figure I .</w:t>
      </w:r>
      <w:r>
        <w:rPr>
          <w:b/>
          <w:bCs/>
          <w:i/>
          <w:iCs/>
        </w:rPr>
        <w:t>8</w:t>
      </w:r>
      <w:r w:rsidRPr="008A5223">
        <w:rPr>
          <w:b/>
          <w:bCs/>
          <w:i/>
          <w:iCs/>
        </w:rPr>
        <w:t xml:space="preserve">: </w:t>
      </w:r>
      <w:r w:rsidR="001112E8">
        <w:t xml:space="preserve">la </w:t>
      </w:r>
      <w:r w:rsidR="001112E8" w:rsidRPr="00665AE4">
        <w:t>variation d</w:t>
      </w:r>
      <w:r w:rsidR="001112E8">
        <w:t>u</w:t>
      </w:r>
      <w:r w:rsidR="001112E8" w:rsidRPr="00C3780C">
        <w:rPr>
          <w:b/>
          <w:bCs/>
        </w:rPr>
        <w:t xml:space="preserve"> </w:t>
      </w:r>
      <w:r w:rsidRPr="001112E8">
        <w:t>Facteur de polarisation</w:t>
      </w:r>
      <w:r w:rsidR="001112E8" w:rsidRPr="001112E8">
        <w:t xml:space="preserve"> </w:t>
      </w:r>
      <w:r w:rsidR="001112E8">
        <w:t>en fonction</w:t>
      </w:r>
      <w:r w:rsidR="001112E8" w:rsidRPr="00C3780C">
        <w:t xml:space="preserve"> </w:t>
      </w:r>
      <w:r w:rsidR="001112E8" w:rsidRPr="00665AE4">
        <w:t>de</w:t>
      </w:r>
      <w:r w:rsidR="001112E8">
        <w:t xml:space="preserve"> l’angle de</w:t>
      </w:r>
      <w:r w:rsidR="001112E8" w:rsidRPr="00665AE4">
        <w:t xml:space="preserve"> diffraction</w:t>
      </w:r>
    </w:p>
    <w:p w:rsidR="00FF120B" w:rsidRDefault="009E3655" w:rsidP="003D7F03">
      <w:pPr>
        <w:pStyle w:val="Titre2"/>
        <w:spacing w:line="360" w:lineRule="auto"/>
        <w:rPr>
          <w:rFonts w:ascii="Times New Roman" w:hAnsi="Times New Roman"/>
          <w:sz w:val="24"/>
          <w:szCs w:val="24"/>
          <w:u w:val="single"/>
        </w:rPr>
      </w:pPr>
      <w:r w:rsidRPr="009E3655">
        <w:rPr>
          <w:b w:val="0"/>
          <w:bCs w:val="0"/>
          <w:i w:val="0"/>
          <w:iCs w:val="0"/>
          <w:noProof/>
          <w:shd w:val="clear" w:color="auto" w:fill="FFFFFF" w:themeFill="background1"/>
        </w:rPr>
        <w:pict>
          <v:group id="_x0000_s1527" style="position:absolute;margin-left:70.5pt;margin-top:5.05pt;width:345.75pt;height:273.75pt;z-index:251673088" coordorigin="2160,2495" coordsize="6915,5475">
            <v:group id="_x0000_s1528" style="position:absolute;left:2160;top:2495;width:6915;height:4995" coordorigin="2130,9825" coordsize="6672,5776">
              <v:shape id="_x0000_s1529" type="#_x0000_t202" style="position:absolute;left:4545;top:14940;width:2641;height:661;mso-height-percent:200;mso-height-percent:200;mso-width-relative:margin;mso-height-relative:margin" filled="f" stroked="f">
                <v:textbox style="mso-next-textbox:#_x0000_s1529">
                  <w:txbxContent>
                    <w:p w:rsidR="00616628" w:rsidRPr="008A5223" w:rsidRDefault="00616628" w:rsidP="004D31D6">
                      <w:pPr>
                        <w:rPr>
                          <w:b/>
                          <w:bCs/>
                        </w:rPr>
                      </w:pPr>
                      <w:r w:rsidRPr="008A5223">
                        <w:rPr>
                          <w:b/>
                          <w:bCs/>
                        </w:rPr>
                        <w:t>Angle de diffraction</w:t>
                      </w:r>
                    </w:p>
                  </w:txbxContent>
                </v:textbox>
              </v:shape>
              <v:shape id="_x0000_s1530" type="#_x0000_t202" style="position:absolute;left:2130;top:10305;width:814;height:3150;mso-width-percent:400;mso-width-percent:400;mso-width-relative:margin;mso-height-relative:margin" filled="f" stroked="f">
                <v:textbox style="layout-flow:vertical;mso-layout-flow-alt:bottom-to-top;mso-next-textbox:#_x0000_s1530">
                  <w:txbxContent>
                    <w:p w:rsidR="00616628" w:rsidRPr="008A5223" w:rsidRDefault="00616628" w:rsidP="004D31D6">
                      <w:pPr>
                        <w:rPr>
                          <w:b/>
                          <w:bCs/>
                        </w:rPr>
                      </w:pPr>
                      <w:r w:rsidRPr="008A5223">
                        <w:rPr>
                          <w:b/>
                          <w:bCs/>
                        </w:rPr>
                        <w:t>Coefficient de Lorentz  L</w:t>
                      </w:r>
                    </w:p>
                  </w:txbxContent>
                </v:textbox>
              </v:shape>
              <v:group id="_x0000_s1531" style="position:absolute;left:2705;top:9825;width:6097;height:5245" coordorigin="2705,9825" coordsize="6097,5245">
                <v:group id="_x0000_s1532" style="position:absolute;left:3259;top:10035;width:5096;height:4380" coordorigin="3259,10442" coordsize="5096,4380">
                  <v:group id="_x0000_s1533" style="position:absolute;left:3259;top:10442;width:5096;height:4380" coordorigin="3259,10442" coordsize="5096,4380">
                    <v:group id="_x0000_s1534" style="position:absolute;left:3259;top:10442;width:5096;height:4380" coordorigin="3349,9990" coordsize="5096,4380">
                      <v:rect id="_x0000_s1535" style="position:absolute;left:3349;top:9990;width:5096;height:4380"/>
                      <v:oval id="_x0000_s1536" style="position:absolute;left:4619;top:11085;width:2460;height:2670"/>
                      <v:shape id="_x0000_s1537" type="#_x0000_t202" style="position:absolute;left:4500;top:10950;width:2659;height:1545;mso-width-relative:margin;mso-height-relative:margin" stroked="f">
                        <v:textbox style="mso-next-textbox:#_x0000_s1537">
                          <w:txbxContent>
                            <w:p w:rsidR="00616628" w:rsidRDefault="00616628" w:rsidP="004D31D6"/>
                          </w:txbxContent>
                        </v:textbox>
                      </v:shape>
                      <v:shapetype id="_x0000_t32" coordsize="21600,21600" o:spt="32" o:oned="t" path="m,l21600,21600e" filled="f">
                        <v:path arrowok="t" fillok="f" o:connecttype="none"/>
                        <o:lock v:ext="edit" shapetype="t"/>
                      </v:shapetype>
                      <v:shape id="_x0000_s1538" type="#_x0000_t32" style="position:absolute;left:4634;top:10005;width:0;height:2490" o:connectortype="straight"/>
                      <v:shape id="_x0000_s1539" type="#_x0000_t32" style="position:absolute;left:7079;top:10005;width:0;height:2490" o:connectortype="straight"/>
                    </v:group>
                    <v:shape id="_x0000_s1540" type="#_x0000_t32" style="position:absolute;left:3259;top:14115;width:105;height:0" o:connectortype="straight"/>
                    <v:shape id="_x0000_s1541" type="#_x0000_t32" style="position:absolute;left:3259;top:11235;width:105;height:0" o:connectortype="straight"/>
                    <v:shape id="_x0000_s1542" type="#_x0000_t32" style="position:absolute;left:3259;top:13155;width:105;height:0" o:connectortype="straight"/>
                    <v:shape id="_x0000_s1543" type="#_x0000_t32" style="position:absolute;left:3259;top:12180;width:105;height:0" o:connectortype="straight"/>
                  </v:group>
                  <v:shape id="_x0000_s1544" type="#_x0000_t32" style="position:absolute;left:5715;top:14672;width:0;height:150" o:connectortype="straight"/>
                  <v:shape id="_x0000_s1545" type="#_x0000_t32" style="position:absolute;left:3885;top:14672;width:0;height:150" o:connectortype="straight"/>
                  <v:shape id="_x0000_s1546" type="#_x0000_t32" style="position:absolute;left:4680;top:14672;width:0;height:150" o:connectortype="straight"/>
                  <v:shape id="_x0000_s1547" type="#_x0000_t32" style="position:absolute;left:6710;top:14672;width:0;height:150" o:connectortype="straight"/>
                  <v:shape id="_x0000_s1548" type="#_x0000_t32" style="position:absolute;left:7505;top:14672;width:0;height:150" o:connectortype="straight"/>
                </v:group>
                <v:shape id="_x0000_s1549" type="#_x0000_t202" style="position:absolute;left:2705;top:14270;width:445;height:550;mso-width-relative:margin;mso-height-relative:margin" filled="f" stroked="f">
                  <v:textbox style="mso-next-textbox:#_x0000_s1549">
                    <w:txbxContent>
                      <w:p w:rsidR="00616628" w:rsidRPr="008A5223" w:rsidRDefault="00616628" w:rsidP="004D31D6">
                        <w:pPr>
                          <w:rPr>
                            <w:b/>
                            <w:bCs/>
                          </w:rPr>
                        </w:pPr>
                        <w:r w:rsidRPr="008A5223">
                          <w:rPr>
                            <w:b/>
                            <w:bCs/>
                          </w:rPr>
                          <w:t>0</w:t>
                        </w:r>
                      </w:p>
                    </w:txbxContent>
                  </v:textbox>
                </v:shape>
                <v:shape id="_x0000_s1550" type="#_x0000_t202" style="position:absolute;left:3620;top:14520;width:625;height:550;mso-width-relative:margin;mso-height-relative:margin" filled="f" stroked="f">
                  <v:textbox style="mso-next-textbox:#_x0000_s1550">
                    <w:txbxContent>
                      <w:p w:rsidR="00616628" w:rsidRPr="008A5223" w:rsidRDefault="00616628" w:rsidP="004D31D6">
                        <w:pPr>
                          <w:rPr>
                            <w:b/>
                            <w:bCs/>
                          </w:rPr>
                        </w:pPr>
                        <w:r w:rsidRPr="008A5223">
                          <w:rPr>
                            <w:b/>
                            <w:bCs/>
                          </w:rPr>
                          <w:t>30</w:t>
                        </w:r>
                      </w:p>
                    </w:txbxContent>
                  </v:textbox>
                </v:shape>
                <v:shape id="_x0000_s1551" type="#_x0000_t202" style="position:absolute;left:4410;top:14520;width:636;height:550;mso-width-relative:margin;mso-height-relative:margin" filled="f" stroked="f">
                  <v:textbox style="mso-next-textbox:#_x0000_s1551">
                    <w:txbxContent>
                      <w:p w:rsidR="00616628" w:rsidRPr="008A5223" w:rsidRDefault="00616628" w:rsidP="004D31D6">
                        <w:pPr>
                          <w:rPr>
                            <w:b/>
                            <w:bCs/>
                          </w:rPr>
                        </w:pPr>
                        <w:r w:rsidRPr="008A5223">
                          <w:rPr>
                            <w:b/>
                            <w:bCs/>
                          </w:rPr>
                          <w:t>60</w:t>
                        </w:r>
                      </w:p>
                    </w:txbxContent>
                  </v:textbox>
                </v:shape>
                <v:shape id="_x0000_s1552" type="#_x0000_t202" style="position:absolute;left:5454;top:14520;width:651;height:550;mso-width-relative:margin;mso-height-relative:margin" filled="f" stroked="f">
                  <v:textbox style="mso-next-textbox:#_x0000_s1552">
                    <w:txbxContent>
                      <w:p w:rsidR="00616628" w:rsidRPr="008A5223" w:rsidRDefault="00616628" w:rsidP="004D31D6">
                        <w:pPr>
                          <w:rPr>
                            <w:b/>
                            <w:bCs/>
                          </w:rPr>
                        </w:pPr>
                        <w:r w:rsidRPr="008A5223">
                          <w:rPr>
                            <w:b/>
                            <w:bCs/>
                          </w:rPr>
                          <w:t>90</w:t>
                        </w:r>
                      </w:p>
                    </w:txbxContent>
                  </v:textbox>
                </v:shape>
                <v:shape id="_x0000_s1553" type="#_x0000_t202" style="position:absolute;left:6357;top:14520;width:712;height:550;mso-width-relative:margin;mso-height-relative:margin" filled="f" stroked="f">
                  <v:textbox style="mso-next-textbox:#_x0000_s1553">
                    <w:txbxContent>
                      <w:p w:rsidR="00616628" w:rsidRPr="008A5223" w:rsidRDefault="00616628" w:rsidP="004D31D6">
                        <w:pPr>
                          <w:rPr>
                            <w:b/>
                            <w:bCs/>
                          </w:rPr>
                        </w:pPr>
                        <w:r w:rsidRPr="008A5223">
                          <w:rPr>
                            <w:b/>
                            <w:bCs/>
                          </w:rPr>
                          <w:t>120</w:t>
                        </w:r>
                      </w:p>
                    </w:txbxContent>
                  </v:textbox>
                </v:shape>
                <v:shape id="_x0000_s1554" type="#_x0000_t202" style="position:absolute;left:7171;top:14520;width:780;height:550;mso-width-relative:margin;mso-height-relative:margin" filled="f" stroked="f">
                  <v:textbox style="mso-next-textbox:#_x0000_s1554">
                    <w:txbxContent>
                      <w:p w:rsidR="00616628" w:rsidRPr="008A5223" w:rsidRDefault="00616628" w:rsidP="004D31D6">
                        <w:pPr>
                          <w:rPr>
                            <w:b/>
                            <w:bCs/>
                          </w:rPr>
                        </w:pPr>
                        <w:r w:rsidRPr="008A5223">
                          <w:rPr>
                            <w:b/>
                            <w:bCs/>
                          </w:rPr>
                          <w:t>150</w:t>
                        </w:r>
                      </w:p>
                    </w:txbxContent>
                  </v:textbox>
                </v:shape>
                <v:shape id="_x0000_s1555" type="#_x0000_t202" style="position:absolute;left:8041;top:14520;width:761;height:550;mso-width-relative:margin;mso-height-relative:margin" filled="f" stroked="f">
                  <v:textbox style="mso-next-textbox:#_x0000_s1555">
                    <w:txbxContent>
                      <w:p w:rsidR="00616628" w:rsidRPr="008A5223" w:rsidRDefault="00616628" w:rsidP="004D31D6">
                        <w:pPr>
                          <w:rPr>
                            <w:b/>
                            <w:bCs/>
                          </w:rPr>
                        </w:pPr>
                        <w:r w:rsidRPr="008A5223">
                          <w:rPr>
                            <w:b/>
                            <w:bCs/>
                          </w:rPr>
                          <w:t>180</w:t>
                        </w:r>
                      </w:p>
                    </w:txbxContent>
                  </v:textbox>
                </v:shape>
                <v:shape id="_x0000_s1556" type="#_x0000_t202" style="position:absolute;left:2705;top:13455;width:445;height:550;mso-width-relative:margin;mso-height-relative:margin" filled="f" stroked="f">
                  <v:textbox style="mso-next-textbox:#_x0000_s1556">
                    <w:txbxContent>
                      <w:p w:rsidR="00616628" w:rsidRPr="008A5223" w:rsidRDefault="00616628" w:rsidP="004D31D6">
                        <w:pPr>
                          <w:rPr>
                            <w:b/>
                            <w:bCs/>
                          </w:rPr>
                        </w:pPr>
                        <w:r w:rsidRPr="008A5223">
                          <w:rPr>
                            <w:b/>
                            <w:bCs/>
                          </w:rPr>
                          <w:t>1</w:t>
                        </w:r>
                      </w:p>
                    </w:txbxContent>
                  </v:textbox>
                </v:shape>
                <v:shape id="_x0000_s1557" type="#_x0000_t202" style="position:absolute;left:2705;top:12540;width:445;height:550;mso-width-relative:margin;mso-height-relative:margin" filled="f" stroked="f">
                  <v:textbox style="mso-next-textbox:#_x0000_s1557">
                    <w:txbxContent>
                      <w:p w:rsidR="00616628" w:rsidRPr="008A5223" w:rsidRDefault="00616628" w:rsidP="004D31D6">
                        <w:pPr>
                          <w:rPr>
                            <w:b/>
                            <w:bCs/>
                          </w:rPr>
                        </w:pPr>
                        <w:r w:rsidRPr="008A5223">
                          <w:rPr>
                            <w:b/>
                            <w:bCs/>
                          </w:rPr>
                          <w:t>2</w:t>
                        </w:r>
                      </w:p>
                    </w:txbxContent>
                  </v:textbox>
                </v:shape>
                <v:shape id="_x0000_s1558" type="#_x0000_t202" style="position:absolute;left:2705;top:11535;width:445;height:550;mso-width-relative:margin;mso-height-relative:margin" filled="f" stroked="f">
                  <v:textbox style="mso-next-textbox:#_x0000_s1558">
                    <w:txbxContent>
                      <w:p w:rsidR="00616628" w:rsidRPr="008A5223" w:rsidRDefault="00616628" w:rsidP="004D31D6">
                        <w:pPr>
                          <w:rPr>
                            <w:b/>
                            <w:bCs/>
                          </w:rPr>
                        </w:pPr>
                        <w:r w:rsidRPr="008A5223">
                          <w:rPr>
                            <w:b/>
                            <w:bCs/>
                          </w:rPr>
                          <w:t>3</w:t>
                        </w:r>
                      </w:p>
                    </w:txbxContent>
                  </v:textbox>
                </v:shape>
                <v:shape id="_x0000_s1559" type="#_x0000_t202" style="position:absolute;left:2705;top:10650;width:445;height:550;mso-width-relative:margin;mso-height-relative:margin" filled="f" stroked="f">
                  <v:textbox style="mso-next-textbox:#_x0000_s1559">
                    <w:txbxContent>
                      <w:p w:rsidR="00616628" w:rsidRPr="008A5223" w:rsidRDefault="00616628" w:rsidP="004D31D6">
                        <w:pPr>
                          <w:rPr>
                            <w:b/>
                            <w:bCs/>
                          </w:rPr>
                        </w:pPr>
                        <w:r w:rsidRPr="008A5223">
                          <w:rPr>
                            <w:b/>
                            <w:bCs/>
                          </w:rPr>
                          <w:t>4</w:t>
                        </w:r>
                      </w:p>
                    </w:txbxContent>
                  </v:textbox>
                </v:shape>
                <v:shape id="_x0000_s1560" type="#_x0000_t202" style="position:absolute;left:2705;top:9825;width:445;height:550;mso-width-relative:margin;mso-height-relative:margin" filled="f" stroked="f">
                  <v:textbox style="mso-next-textbox:#_x0000_s1560">
                    <w:txbxContent>
                      <w:p w:rsidR="00616628" w:rsidRPr="008A5223" w:rsidRDefault="00616628" w:rsidP="004D31D6">
                        <w:pPr>
                          <w:rPr>
                            <w:b/>
                            <w:bCs/>
                          </w:rPr>
                        </w:pPr>
                        <w:r w:rsidRPr="008A5223">
                          <w:rPr>
                            <w:b/>
                            <w:bCs/>
                          </w:rPr>
                          <w:t>5</w:t>
                        </w:r>
                      </w:p>
                    </w:txbxContent>
                  </v:textbox>
                </v:shape>
              </v:group>
            </v:group>
            <v:shape id="_x0000_s1561" type="#_x0000_t202" style="position:absolute;left:4105;top:7490;width:3626;height:480;mso-width-percent:400;mso-width-percent:400;mso-width-relative:margin;mso-height-relative:margin" filled="f" stroked="f">
              <v:textbox style="mso-next-textbox:#_x0000_s1561">
                <w:txbxContent>
                  <w:p w:rsidR="00616628" w:rsidRDefault="00616628" w:rsidP="004D31D6"/>
                  <w:p w:rsidR="00616628" w:rsidRDefault="00616628" w:rsidP="004D31D6"/>
                  <w:p w:rsidR="00616628" w:rsidRDefault="00616628" w:rsidP="004D31D6"/>
                  <w:p w:rsidR="00616628" w:rsidRDefault="00616628" w:rsidP="004D31D6"/>
                </w:txbxContent>
              </v:textbox>
            </v:shape>
          </v:group>
        </w:pict>
      </w:r>
    </w:p>
    <w:p w:rsidR="00643ACE" w:rsidRDefault="00643ACE" w:rsidP="003D7F03">
      <w:pPr>
        <w:pStyle w:val="Titre2"/>
        <w:spacing w:line="360" w:lineRule="auto"/>
        <w:rPr>
          <w:rFonts w:ascii="Times New Roman" w:hAnsi="Times New Roman"/>
          <w:sz w:val="24"/>
          <w:szCs w:val="24"/>
          <w:u w:val="single"/>
        </w:rPr>
      </w:pPr>
    </w:p>
    <w:p w:rsidR="00643ACE" w:rsidRDefault="00643ACE" w:rsidP="003D7F03">
      <w:pPr>
        <w:pStyle w:val="Titre2"/>
        <w:spacing w:line="360" w:lineRule="auto"/>
        <w:rPr>
          <w:rFonts w:ascii="Times New Roman" w:hAnsi="Times New Roman"/>
          <w:sz w:val="24"/>
          <w:szCs w:val="24"/>
          <w:u w:val="single"/>
        </w:rPr>
      </w:pPr>
    </w:p>
    <w:p w:rsidR="00643ACE" w:rsidRDefault="00643ACE" w:rsidP="00F3484A">
      <w:pPr>
        <w:spacing w:line="360" w:lineRule="auto"/>
        <w:ind w:firstLine="567"/>
        <w:jc w:val="both"/>
      </w:pPr>
    </w:p>
    <w:p w:rsidR="00643ACE" w:rsidRDefault="00643ACE" w:rsidP="00F3484A">
      <w:pPr>
        <w:spacing w:line="360" w:lineRule="auto"/>
        <w:ind w:firstLine="567"/>
        <w:jc w:val="both"/>
      </w:pPr>
    </w:p>
    <w:p w:rsidR="00643ACE" w:rsidRDefault="00643ACE" w:rsidP="00F3484A">
      <w:pPr>
        <w:spacing w:line="360" w:lineRule="auto"/>
        <w:ind w:firstLine="567"/>
        <w:jc w:val="both"/>
      </w:pPr>
    </w:p>
    <w:p w:rsidR="00643ACE" w:rsidRDefault="00643ACE" w:rsidP="00F3484A">
      <w:pPr>
        <w:spacing w:line="360" w:lineRule="auto"/>
        <w:ind w:firstLine="567"/>
        <w:jc w:val="both"/>
      </w:pPr>
    </w:p>
    <w:p w:rsidR="00643ACE" w:rsidRDefault="00643ACE" w:rsidP="00F3484A">
      <w:pPr>
        <w:spacing w:line="360" w:lineRule="auto"/>
        <w:ind w:firstLine="567"/>
        <w:jc w:val="both"/>
      </w:pPr>
    </w:p>
    <w:p w:rsidR="001112E8" w:rsidRDefault="001112E8" w:rsidP="00F3484A">
      <w:pPr>
        <w:spacing w:line="360" w:lineRule="auto"/>
        <w:ind w:firstLine="567"/>
        <w:jc w:val="both"/>
      </w:pPr>
    </w:p>
    <w:p w:rsidR="001112E8" w:rsidRDefault="001112E8" w:rsidP="00F3484A">
      <w:pPr>
        <w:spacing w:line="360" w:lineRule="auto"/>
        <w:ind w:firstLine="567"/>
        <w:jc w:val="both"/>
      </w:pPr>
    </w:p>
    <w:p w:rsidR="001112E8" w:rsidRDefault="001112E8" w:rsidP="00F3484A">
      <w:pPr>
        <w:spacing w:line="360" w:lineRule="auto"/>
        <w:ind w:firstLine="567"/>
        <w:jc w:val="both"/>
      </w:pPr>
    </w:p>
    <w:p w:rsidR="001112E8" w:rsidRPr="001112E8" w:rsidRDefault="001112E8" w:rsidP="001112E8">
      <w:pPr>
        <w:spacing w:line="360" w:lineRule="auto"/>
        <w:ind w:firstLine="567"/>
        <w:jc w:val="both"/>
      </w:pPr>
      <w:r>
        <w:rPr>
          <w:b/>
          <w:bCs/>
          <w:i/>
          <w:iCs/>
        </w:rPr>
        <w:t xml:space="preserve"> </w:t>
      </w:r>
      <w:r w:rsidRPr="008A5223">
        <w:rPr>
          <w:b/>
          <w:bCs/>
          <w:i/>
          <w:iCs/>
        </w:rPr>
        <w:t>Figure I .</w:t>
      </w:r>
      <w:r>
        <w:rPr>
          <w:b/>
          <w:bCs/>
          <w:i/>
          <w:iCs/>
        </w:rPr>
        <w:t>9</w:t>
      </w:r>
      <w:r w:rsidRPr="008A5223">
        <w:rPr>
          <w:b/>
          <w:bCs/>
          <w:i/>
          <w:iCs/>
        </w:rPr>
        <w:t xml:space="preserve">: </w:t>
      </w:r>
      <w:r>
        <w:t xml:space="preserve">la </w:t>
      </w:r>
      <w:r w:rsidRPr="00665AE4">
        <w:t>variation d</w:t>
      </w:r>
      <w:r>
        <w:t>u</w:t>
      </w:r>
      <w:r w:rsidRPr="00C3780C">
        <w:rPr>
          <w:b/>
          <w:bCs/>
        </w:rPr>
        <w:t xml:space="preserve"> </w:t>
      </w:r>
      <w:r>
        <w:t>c</w:t>
      </w:r>
      <w:r w:rsidRPr="00C3780C">
        <w:t>oefficient de Lorentz</w:t>
      </w:r>
      <w:r w:rsidRPr="00665AE4">
        <w:t xml:space="preserve"> </w:t>
      </w:r>
      <w:r>
        <w:t>en fonction</w:t>
      </w:r>
      <w:r w:rsidRPr="00C3780C">
        <w:t xml:space="preserve"> </w:t>
      </w:r>
      <w:r w:rsidRPr="00665AE4">
        <w:t>de</w:t>
      </w:r>
      <w:r>
        <w:t xml:space="preserve"> l’angle de</w:t>
      </w:r>
      <w:r w:rsidRPr="00665AE4">
        <w:t xml:space="preserve"> diffraction</w:t>
      </w:r>
      <w:r>
        <w:t>.</w:t>
      </w:r>
    </w:p>
    <w:p w:rsidR="00643ACE" w:rsidRPr="00643ACE" w:rsidRDefault="00643ACE" w:rsidP="00643ACE">
      <w:pPr>
        <w:pStyle w:val="Titre2"/>
        <w:spacing w:line="360" w:lineRule="auto"/>
        <w:rPr>
          <w:rFonts w:ascii="Times New Roman" w:hAnsi="Times New Roman"/>
          <w:b w:val="0"/>
          <w:bCs w:val="0"/>
          <w:sz w:val="24"/>
          <w:szCs w:val="24"/>
          <w:u w:val="single"/>
        </w:rPr>
      </w:pPr>
      <w:r w:rsidRPr="00665AE4">
        <w:rPr>
          <w:rFonts w:ascii="Times New Roman" w:hAnsi="Times New Roman"/>
          <w:sz w:val="24"/>
          <w:szCs w:val="24"/>
          <w:u w:val="single"/>
        </w:rPr>
        <w:lastRenderedPageBreak/>
        <w:t>2.3.Correction d’extinction :</w:t>
      </w:r>
    </w:p>
    <w:p w:rsidR="004D31D6" w:rsidRPr="00665AE4" w:rsidRDefault="004D31D6" w:rsidP="00F3484A">
      <w:pPr>
        <w:spacing w:line="360" w:lineRule="auto"/>
        <w:ind w:firstLine="567"/>
        <w:jc w:val="both"/>
      </w:pPr>
      <w:r w:rsidRPr="00665AE4">
        <w:t>L’effet de l’extinction peut être décrit par un affaiblissement des intensités des réflexions fortes dues à une réduction de l’intensité du faisceau incident le long de son chemin à travers le cristal. Le concept du cristal mosaïque introduit la distinction entre deux types d’extinction : l’extinction primaire et l’extinction secondaire.</w:t>
      </w:r>
    </w:p>
    <w:p w:rsidR="004D31D6" w:rsidRPr="00665AE4" w:rsidRDefault="004D31D6" w:rsidP="00F3484A">
      <w:pPr>
        <w:pStyle w:val="Titre3"/>
        <w:spacing w:line="360" w:lineRule="auto"/>
        <w:rPr>
          <w:rFonts w:ascii="Times New Roman" w:hAnsi="Times New Roman"/>
          <w:b w:val="0"/>
          <w:bCs w:val="0"/>
          <w:sz w:val="24"/>
          <w:szCs w:val="24"/>
          <w:u w:val="single"/>
        </w:rPr>
      </w:pPr>
      <w:r w:rsidRPr="00665AE4">
        <w:rPr>
          <w:rFonts w:ascii="Times New Roman" w:hAnsi="Times New Roman"/>
          <w:sz w:val="24"/>
          <w:szCs w:val="24"/>
          <w:u w:val="single"/>
        </w:rPr>
        <w:t>2.3.1.</w:t>
      </w:r>
      <w:r w:rsidR="00B67C11">
        <w:rPr>
          <w:rFonts w:ascii="Times New Roman" w:hAnsi="Times New Roman"/>
          <w:sz w:val="24"/>
          <w:szCs w:val="24"/>
          <w:u w:val="single"/>
        </w:rPr>
        <w:t xml:space="preserve"> </w:t>
      </w:r>
      <w:r w:rsidRPr="00665AE4">
        <w:rPr>
          <w:rFonts w:ascii="Times New Roman" w:hAnsi="Times New Roman"/>
          <w:sz w:val="24"/>
          <w:szCs w:val="24"/>
          <w:u w:val="single"/>
        </w:rPr>
        <w:t>Extinction primaire :</w:t>
      </w:r>
    </w:p>
    <w:p w:rsidR="00F910CB" w:rsidRDefault="004D31D6" w:rsidP="00616628">
      <w:pPr>
        <w:spacing w:line="360" w:lineRule="auto"/>
        <w:ind w:firstLine="567"/>
        <w:jc w:val="both"/>
      </w:pPr>
      <w:r w:rsidRPr="00665AE4">
        <w:t>Le phénomène d’extinction est associ</w:t>
      </w:r>
      <w:r w:rsidR="00616628">
        <w:t>é</w:t>
      </w:r>
      <w:r w:rsidRPr="00665AE4">
        <w:t xml:space="preserve"> au calcul du pouvoir réflecteur d’un cristal parfait, c'est-à-dire d’un cristal pour lequel les distorsions angulaire</w:t>
      </w:r>
      <w:r w:rsidR="00616628">
        <w:t>s</w:t>
      </w:r>
      <w:r w:rsidRPr="00665AE4">
        <w:t xml:space="preserve"> des plants réticulaires n’excédent pas quelques seconde d’arc. Pour un tel cristal, la théorie cinématique est remplacée par la théorie dynamique </w:t>
      </w:r>
      <w:r w:rsidRPr="00665AE4">
        <w:rPr>
          <w:b/>
          <w:bCs/>
        </w:rPr>
        <w:t>[</w:t>
      </w:r>
      <w:r w:rsidR="00675043">
        <w:rPr>
          <w:b/>
          <w:bCs/>
        </w:rPr>
        <w:t>2</w:t>
      </w:r>
      <w:r w:rsidR="00F910CB">
        <w:rPr>
          <w:b/>
          <w:bCs/>
        </w:rPr>
        <w:t>6</w:t>
      </w:r>
      <w:r w:rsidRPr="00665AE4">
        <w:rPr>
          <w:b/>
          <w:bCs/>
        </w:rPr>
        <w:t>,</w:t>
      </w:r>
      <w:r w:rsidR="00675043">
        <w:rPr>
          <w:b/>
          <w:bCs/>
        </w:rPr>
        <w:t>2</w:t>
      </w:r>
      <w:r w:rsidR="00F910CB">
        <w:rPr>
          <w:b/>
          <w:bCs/>
        </w:rPr>
        <w:t>7</w:t>
      </w:r>
      <w:r w:rsidRPr="00665AE4">
        <w:rPr>
          <w:b/>
          <w:bCs/>
        </w:rPr>
        <w:t>]</w:t>
      </w:r>
      <w:r w:rsidRPr="00665AE4">
        <w:t xml:space="preserve">. </w:t>
      </w:r>
    </w:p>
    <w:p w:rsidR="005A6A58" w:rsidRPr="00665AE4" w:rsidRDefault="004D31D6" w:rsidP="00616628">
      <w:pPr>
        <w:spacing w:line="360" w:lineRule="auto"/>
        <w:ind w:firstLine="567"/>
        <w:jc w:val="both"/>
      </w:pPr>
      <w:r w:rsidRPr="00665AE4">
        <w:t>Dans la théorie cinématique, seules les ondes diffusées par les différents points du cristal interférent, alors que dans la théorie dynamique un état interférentiel s’instale entre les ondes incidentes et les ondes diffusées qui constituent un système couple (Figure I.</w:t>
      </w:r>
      <w:r w:rsidR="00F910CB">
        <w:t>10</w:t>
      </w:r>
      <w:r w:rsidRPr="00665AE4">
        <w:t xml:space="preserve">). </w:t>
      </w:r>
    </w:p>
    <w:p w:rsidR="005A6A58" w:rsidRPr="00665AE4" w:rsidRDefault="005A6A58" w:rsidP="00F3484A">
      <w:pPr>
        <w:spacing w:line="360" w:lineRule="auto"/>
        <w:ind w:firstLine="567"/>
        <w:jc w:val="both"/>
      </w:pPr>
    </w:p>
    <w:p w:rsidR="005A6A58" w:rsidRPr="00665AE4" w:rsidRDefault="009E3655" w:rsidP="00F3484A">
      <w:pPr>
        <w:spacing w:line="360" w:lineRule="auto"/>
        <w:ind w:firstLine="567"/>
        <w:jc w:val="both"/>
      </w:pPr>
      <w:r>
        <w:rPr>
          <w:noProof/>
        </w:rPr>
        <w:pict>
          <v:shape id="_x0000_s1595" type="#_x0000_t202" style="position:absolute;left:0;text-align:left;margin-left:6.35pt;margin-top:.4pt;width:476.05pt;height:227.35pt;z-index:251678208" filled="f">
            <v:textbox style="mso-next-textbox:#_x0000_s1595">
              <w:txbxContent>
                <w:p w:rsidR="00616628" w:rsidRDefault="00616628" w:rsidP="00AA2202">
                  <w:pPr>
                    <w:jc w:val="center"/>
                  </w:pPr>
                  <w:r>
                    <w:rPr>
                      <w:noProof/>
                    </w:rPr>
                    <w:drawing>
                      <wp:inline distT="0" distB="0" distL="0" distR="0">
                        <wp:extent cx="5324475" cy="2276475"/>
                        <wp:effectExtent l="19050" t="0" r="0" b="0"/>
                        <wp:docPr id="106" name="Imag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0"/>
                                <pic:cNvPicPr>
                                  <a:picLocks noChangeAspect="1" noChangeArrowheads="1"/>
                                </pic:cNvPicPr>
                              </pic:nvPicPr>
                              <pic:blipFill>
                                <a:blip r:embed="rId83"/>
                                <a:srcRect/>
                                <a:stretch>
                                  <a:fillRect/>
                                </a:stretch>
                              </pic:blipFill>
                              <pic:spPr bwMode="auto">
                                <a:xfrm>
                                  <a:off x="0" y="0"/>
                                  <a:ext cx="5324475" cy="2276475"/>
                                </a:xfrm>
                                <a:prstGeom prst="rect">
                                  <a:avLst/>
                                </a:prstGeom>
                                <a:noFill/>
                                <a:ln w="9525">
                                  <a:noFill/>
                                  <a:miter lim="800000"/>
                                  <a:headEnd/>
                                  <a:tailEnd/>
                                </a:ln>
                              </pic:spPr>
                            </pic:pic>
                          </a:graphicData>
                        </a:graphic>
                      </wp:inline>
                    </w:drawing>
                  </w:r>
                </w:p>
                <w:p w:rsidR="00616628" w:rsidRDefault="00616628" w:rsidP="00F910CB">
                  <w:pPr>
                    <w:jc w:val="center"/>
                    <w:rPr>
                      <w:b/>
                      <w:i/>
                      <w:iCs/>
                    </w:rPr>
                  </w:pPr>
                </w:p>
                <w:p w:rsidR="00616628" w:rsidRPr="008A5223" w:rsidRDefault="00616628" w:rsidP="00F910CB">
                  <w:pPr>
                    <w:jc w:val="center"/>
                    <w:rPr>
                      <w:bCs/>
                    </w:rPr>
                  </w:pPr>
                  <w:r w:rsidRPr="001112E8">
                    <w:rPr>
                      <w:b/>
                      <w:i/>
                      <w:iCs/>
                    </w:rPr>
                    <w:t>Figure I.10</w:t>
                  </w:r>
                  <w:r w:rsidRPr="008A5223">
                    <w:rPr>
                      <w:b/>
                      <w:bCs/>
                      <w:i/>
                      <w:iCs/>
                    </w:rPr>
                    <w:t xml:space="preserve"> : </w:t>
                  </w:r>
                  <w:r w:rsidRPr="008A5223">
                    <w:rPr>
                      <w:bCs/>
                    </w:rPr>
                    <w:t>Extinction primaire</w:t>
                  </w:r>
                </w:p>
                <w:p w:rsidR="00616628" w:rsidRDefault="00616628" w:rsidP="004D31D6">
                  <w:pPr>
                    <w:jc w:val="center"/>
                  </w:pPr>
                </w:p>
                <w:p w:rsidR="00616628" w:rsidRDefault="00616628" w:rsidP="004D31D6">
                  <w:pPr>
                    <w:jc w:val="center"/>
                  </w:pPr>
                </w:p>
                <w:p w:rsidR="00616628" w:rsidRDefault="00616628" w:rsidP="004D31D6">
                  <w:pPr>
                    <w:jc w:val="center"/>
                  </w:pPr>
                </w:p>
                <w:p w:rsidR="00616628" w:rsidRDefault="00616628" w:rsidP="004D31D6">
                  <w:pPr>
                    <w:jc w:val="center"/>
                  </w:pPr>
                </w:p>
              </w:txbxContent>
            </v:textbox>
          </v:shape>
        </w:pict>
      </w:r>
    </w:p>
    <w:p w:rsidR="005A6A58" w:rsidRPr="00665AE4" w:rsidRDefault="005A6A58" w:rsidP="00F3484A">
      <w:pPr>
        <w:spacing w:line="360" w:lineRule="auto"/>
        <w:ind w:firstLine="567"/>
        <w:jc w:val="both"/>
      </w:pPr>
    </w:p>
    <w:p w:rsidR="005A6A58" w:rsidRPr="00665AE4" w:rsidRDefault="005A6A58"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4D31D6" w:rsidRPr="00665AE4" w:rsidRDefault="004D31D6" w:rsidP="00F3484A">
      <w:pPr>
        <w:spacing w:line="360" w:lineRule="auto"/>
        <w:ind w:firstLine="567"/>
        <w:jc w:val="both"/>
      </w:pPr>
    </w:p>
    <w:p w:rsidR="005A6A58" w:rsidRPr="00665AE4" w:rsidRDefault="005A6A58" w:rsidP="00F3484A">
      <w:pPr>
        <w:spacing w:line="360" w:lineRule="auto"/>
        <w:ind w:firstLine="567"/>
        <w:jc w:val="both"/>
      </w:pPr>
    </w:p>
    <w:p w:rsidR="005A6A58" w:rsidRPr="00665AE4" w:rsidRDefault="005A6A58" w:rsidP="00F3484A">
      <w:pPr>
        <w:spacing w:line="360" w:lineRule="auto"/>
        <w:ind w:firstLine="567"/>
        <w:jc w:val="both"/>
      </w:pPr>
    </w:p>
    <w:p w:rsidR="005A6A58" w:rsidRPr="00665AE4" w:rsidRDefault="005A6A58" w:rsidP="00F3484A">
      <w:pPr>
        <w:spacing w:line="360" w:lineRule="auto"/>
        <w:ind w:firstLine="567"/>
        <w:jc w:val="both"/>
      </w:pPr>
    </w:p>
    <w:p w:rsidR="00AA2202" w:rsidRPr="00665AE4" w:rsidRDefault="00AA2202" w:rsidP="00F3484A">
      <w:pPr>
        <w:spacing w:line="360" w:lineRule="auto"/>
        <w:ind w:firstLine="567"/>
        <w:jc w:val="both"/>
      </w:pPr>
    </w:p>
    <w:p w:rsidR="004D31D6" w:rsidRPr="00665AE4" w:rsidRDefault="004D31D6" w:rsidP="00F3484A">
      <w:pPr>
        <w:spacing w:line="360" w:lineRule="auto"/>
        <w:ind w:firstLine="567"/>
        <w:jc w:val="both"/>
      </w:pPr>
      <w:r w:rsidRPr="00665AE4">
        <w:t>Le coefficient d’extinction primaire est donné par :</w:t>
      </w:r>
    </w:p>
    <w:p w:rsidR="00643ACE" w:rsidRDefault="009E3655" w:rsidP="00643ACE">
      <w:pPr>
        <w:spacing w:line="360" w:lineRule="auto"/>
        <w:ind w:firstLine="567"/>
        <w:jc w:val="both"/>
      </w:pPr>
      <m:oMathPara>
        <m:oMath>
          <m:sSub>
            <m:sSubPr>
              <m:ctrlPr>
                <w:rPr>
                  <w:rFonts w:ascii="Cambria Math" w:hAnsi="Cambria Math"/>
                  <w:i/>
                </w:rPr>
              </m:ctrlPr>
            </m:sSubPr>
            <m:e>
              <m:r>
                <w:rPr>
                  <w:rFonts w:ascii="Cambria Math" w:hAnsi="Cambria Math"/>
                </w:rPr>
                <m:t>Y</m:t>
              </m:r>
            </m:e>
            <m:sub>
              <m:r>
                <w:rPr>
                  <w:rFonts w:ascii="Cambria Math" w:hAnsi="Cambria Math"/>
                </w:rPr>
                <m:t>p</m:t>
              </m:r>
            </m:sub>
          </m:sSub>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c</m:t>
                  </m:r>
                </m:sub>
              </m:sSub>
            </m:num>
            <m:den>
              <m:sSub>
                <m:sSubPr>
                  <m:ctrlPr>
                    <w:rPr>
                      <w:rFonts w:ascii="Cambria Math" w:hAnsi="Cambria Math"/>
                      <w:i/>
                    </w:rPr>
                  </m:ctrlPr>
                </m:sSubPr>
                <m:e>
                  <m:r>
                    <w:rPr>
                      <w:rFonts w:ascii="Cambria Math" w:hAnsi="Cambria Math"/>
                    </w:rPr>
                    <m:t>I</m:t>
                  </m:r>
                </m:e>
                <m:sub>
                  <m:r>
                    <w:rPr>
                      <w:rFonts w:ascii="Cambria Math" w:hAnsi="Cambria Math"/>
                    </w:rPr>
                    <m:t>d</m:t>
                  </m:r>
                </m:sub>
              </m:sSub>
            </m:den>
          </m:f>
        </m:oMath>
      </m:oMathPara>
    </w:p>
    <w:p w:rsidR="004D31D6" w:rsidRPr="00665AE4" w:rsidRDefault="004D31D6" w:rsidP="0032079D">
      <w:pPr>
        <w:spacing w:line="360" w:lineRule="auto"/>
        <w:ind w:firstLine="567"/>
        <w:jc w:val="both"/>
      </w:pPr>
      <w:r w:rsidRPr="00665AE4">
        <w:t>Où I</w:t>
      </w:r>
      <w:r w:rsidRPr="00665AE4">
        <w:rPr>
          <w:vertAlign w:val="subscript"/>
        </w:rPr>
        <w:t>d</w:t>
      </w:r>
      <w:r w:rsidRPr="00665AE4">
        <w:t xml:space="preserve"> est l’intensité intégrée fournie par la théorie dynamique et I</w:t>
      </w:r>
      <w:r w:rsidRPr="00665AE4">
        <w:rPr>
          <w:vertAlign w:val="subscript"/>
        </w:rPr>
        <w:t>c</w:t>
      </w:r>
      <w:r w:rsidRPr="00665AE4">
        <w:t xml:space="preserve"> celle fournie par la théorie</w:t>
      </w:r>
      <w:r w:rsidR="0032079D" w:rsidRPr="0032079D">
        <w:t xml:space="preserve"> </w:t>
      </w:r>
      <w:r w:rsidR="0032079D" w:rsidRPr="00665AE4">
        <w:t>cinématique</w:t>
      </w:r>
      <w:r w:rsidRPr="00665AE4">
        <w:t>. Ce coefficient Y</w:t>
      </w:r>
      <w:r w:rsidRPr="00665AE4">
        <w:rPr>
          <w:vertAlign w:val="subscript"/>
        </w:rPr>
        <w:t>p</w:t>
      </w:r>
      <w:r w:rsidRPr="00665AE4">
        <w:t xml:space="preserve"> est en général très voisin de 1 et affecte principalement les facteurs de structure de module élevé et à faible valeur de  sin</w:t>
      </w:r>
      <m:oMath>
        <m:r>
          <m:rPr>
            <m:sty m:val="p"/>
          </m:rPr>
          <w:rPr>
            <w:rFonts w:ascii="Cambria Math"/>
          </w:rPr>
          <m:t>θ</m:t>
        </m:r>
        <m:r>
          <m:rPr>
            <m:sty m:val="p"/>
          </m:rPr>
          <w:rPr>
            <w:rFonts w:ascii="Cambria Math"/>
          </w:rPr>
          <m:t>/</m:t>
        </m:r>
        <m:r>
          <m:rPr>
            <m:sty m:val="p"/>
          </m:rPr>
          <w:rPr>
            <w:rFonts w:ascii="Cambria Math"/>
          </w:rPr>
          <m:t>λ</m:t>
        </m:r>
      </m:oMath>
      <w:r w:rsidR="00643ACE">
        <w:t xml:space="preserve"> .</w:t>
      </w:r>
    </w:p>
    <w:p w:rsidR="004D31D6" w:rsidRPr="00665AE4" w:rsidRDefault="004D31D6" w:rsidP="00F3484A">
      <w:pPr>
        <w:pStyle w:val="Titre3"/>
        <w:spacing w:line="360" w:lineRule="auto"/>
        <w:rPr>
          <w:rFonts w:ascii="Times New Roman" w:hAnsi="Times New Roman"/>
          <w:b w:val="0"/>
          <w:bCs w:val="0"/>
          <w:sz w:val="24"/>
          <w:szCs w:val="24"/>
          <w:u w:val="single"/>
        </w:rPr>
      </w:pPr>
      <w:r w:rsidRPr="00665AE4">
        <w:rPr>
          <w:rFonts w:ascii="Times New Roman" w:hAnsi="Times New Roman"/>
          <w:sz w:val="24"/>
          <w:szCs w:val="24"/>
          <w:u w:val="single"/>
        </w:rPr>
        <w:lastRenderedPageBreak/>
        <w:t>2.3.2.Extinction secondaire :</w:t>
      </w:r>
    </w:p>
    <w:p w:rsidR="004D31D6" w:rsidRPr="00665AE4" w:rsidRDefault="004D31D6" w:rsidP="00F3484A">
      <w:pPr>
        <w:spacing w:line="360" w:lineRule="auto"/>
        <w:ind w:firstLine="567"/>
        <w:jc w:val="both"/>
      </w:pPr>
      <w:r w:rsidRPr="00665AE4">
        <w:t>Ce phénomène est lie à l’extinction des défauts structuraux (dislocations) dans un cristal, entrainant la rupture de la cohérence optique, d’où un phénomène d’interférence entre l’onde incidente et l’onde diffractée.</w:t>
      </w:r>
    </w:p>
    <w:p w:rsidR="004D31D6" w:rsidRPr="00665AE4" w:rsidRDefault="004D31D6" w:rsidP="00F910CB">
      <w:pPr>
        <w:spacing w:line="360" w:lineRule="auto"/>
        <w:ind w:firstLine="567"/>
        <w:jc w:val="both"/>
      </w:pPr>
      <w:r w:rsidRPr="00665AE4">
        <w:t>L’extinction secondaire ne peut être décrite qu’en considérant le cristal comme mosaïque, c'est-à-dire formé de blocs parfai</w:t>
      </w:r>
      <w:r w:rsidR="00F910CB">
        <w:t>t</w:t>
      </w:r>
      <w:r w:rsidRPr="00665AE4">
        <w:t>s, de dimension t, présentant de petites désorientations les uns par rapport aux autres (moins de 0.5 degré).</w:t>
      </w:r>
    </w:p>
    <w:p w:rsidR="00F910CB" w:rsidRDefault="00F910CB" w:rsidP="00643ACE">
      <w:pPr>
        <w:spacing w:line="360" w:lineRule="auto"/>
        <w:jc w:val="both"/>
      </w:pPr>
    </w:p>
    <w:p w:rsidR="004D31D6" w:rsidRPr="00665AE4" w:rsidRDefault="004D31D6" w:rsidP="00E85F72">
      <w:pPr>
        <w:spacing w:line="360" w:lineRule="auto"/>
        <w:ind w:firstLine="567"/>
        <w:jc w:val="both"/>
      </w:pPr>
      <w:r w:rsidRPr="00665AE4">
        <w:t xml:space="preserve">Dans la pratique, on peut rencontrer deux types de cristaux, les cristaux de type I dont l’extinction donnée par </w:t>
      </w:r>
      <w:r w:rsidR="0032079D" w:rsidRPr="00665AE4">
        <w:t>l</w:t>
      </w:r>
      <w:r w:rsidR="0032079D">
        <w:t>a</w:t>
      </w:r>
      <w:r w:rsidRPr="00665AE4">
        <w:t xml:space="preserve"> largeur de la mosaïque</w:t>
      </w:r>
      <w:r w:rsidR="00F910CB">
        <w:t xml:space="preserve"> </w:t>
      </w:r>
      <w:r w:rsidR="00F910CB" w:rsidRPr="00665AE4">
        <w:t>(Figure I.1</w:t>
      </w:r>
      <w:r w:rsidR="00F910CB">
        <w:t>1</w:t>
      </w:r>
      <w:r w:rsidR="00F910CB" w:rsidRPr="00665AE4">
        <w:t>)</w:t>
      </w:r>
      <w:r w:rsidRPr="00665AE4">
        <w:t>, par contre dans les cristaux de type II, le phénomène d’extinction est dominé par la dimension moyenne t des domaines parfaits.</w:t>
      </w:r>
    </w:p>
    <w:p w:rsidR="004D31D6" w:rsidRDefault="004D31D6" w:rsidP="00D51BD4">
      <w:pPr>
        <w:spacing w:line="360" w:lineRule="auto"/>
        <w:ind w:firstLine="567"/>
        <w:jc w:val="both"/>
      </w:pPr>
      <w:r w:rsidRPr="00665AE4">
        <w:t xml:space="preserve">La plupart des cristaux étudiés actuellement sont de type I </w:t>
      </w:r>
      <w:r w:rsidRPr="00665AE4">
        <w:rPr>
          <w:b/>
          <w:bCs/>
        </w:rPr>
        <w:t>[</w:t>
      </w:r>
      <w:r w:rsidR="00675043">
        <w:rPr>
          <w:b/>
          <w:bCs/>
        </w:rPr>
        <w:t>2</w:t>
      </w:r>
      <w:r w:rsidR="00D51BD4">
        <w:rPr>
          <w:b/>
          <w:bCs/>
        </w:rPr>
        <w:t>8</w:t>
      </w:r>
      <w:r w:rsidRPr="00665AE4">
        <w:rPr>
          <w:b/>
          <w:bCs/>
        </w:rPr>
        <w:t>]</w:t>
      </w:r>
      <w:r w:rsidRPr="00665AE4">
        <w:t xml:space="preserve">. En raison de la complexité du phénomène d’extinction, des approximations ont été introduites dans le calcul de l’extinction secondaire </w:t>
      </w:r>
      <w:r w:rsidRPr="00665AE4">
        <w:rPr>
          <w:b/>
          <w:bCs/>
        </w:rPr>
        <w:t>[</w:t>
      </w:r>
      <w:r w:rsidR="00675043">
        <w:rPr>
          <w:b/>
          <w:bCs/>
        </w:rPr>
        <w:t>2</w:t>
      </w:r>
      <w:r w:rsidR="00D51BD4">
        <w:rPr>
          <w:b/>
          <w:bCs/>
        </w:rPr>
        <w:t>9</w:t>
      </w:r>
      <w:r w:rsidRPr="00665AE4">
        <w:rPr>
          <w:b/>
          <w:bCs/>
        </w:rPr>
        <w:t>]</w:t>
      </w:r>
      <w:r w:rsidRPr="00665AE4">
        <w:t xml:space="preserve">. On suppose en particulier que la distribution est isotrope ce qui permet d’obtenir facilement l’expression du facteur  d’extinction secondaire.  </w:t>
      </w:r>
    </w:p>
    <w:p w:rsidR="001112E8" w:rsidRPr="00665AE4" w:rsidRDefault="001112E8" w:rsidP="00D51BD4">
      <w:pPr>
        <w:spacing w:line="360" w:lineRule="auto"/>
        <w:ind w:firstLine="567"/>
        <w:jc w:val="both"/>
      </w:pPr>
    </w:p>
    <w:p w:rsidR="004D31D6" w:rsidRPr="00665AE4" w:rsidRDefault="009E3655" w:rsidP="00F3484A">
      <w:pPr>
        <w:spacing w:line="360" w:lineRule="auto"/>
        <w:jc w:val="both"/>
      </w:pPr>
      <w:r w:rsidRPr="009E3655">
        <w:rPr>
          <w:i/>
          <w:iCs/>
          <w:noProof/>
        </w:rPr>
        <w:pict>
          <v:shape id="_x0000_s1594" type="#_x0000_t202" style="position:absolute;left:0;text-align:left;margin-left:36pt;margin-top:2.2pt;width:401.55pt;height:215.1pt;z-index:251677184" filled="f">
            <v:textbox style="mso-next-textbox:#_x0000_s1594">
              <w:txbxContent>
                <w:p w:rsidR="00616628" w:rsidRDefault="00616628" w:rsidP="00B67C11">
                  <w:r>
                    <w:t xml:space="preserve">                                                                                                                    </w:t>
                  </w:r>
                </w:p>
                <w:p w:rsidR="00616628" w:rsidRDefault="00616628" w:rsidP="004D31D6">
                  <w:pPr>
                    <w:jc w:val="center"/>
                  </w:pPr>
                  <w:r>
                    <w:object w:dxaOrig="13335" w:dyaOrig="7620">
                      <v:shape id="_x0000_i1064" type="#_x0000_t75" style="width:231.75pt;height:2in" o:ole="" fillcolor="window">
                        <v:imagedata r:id="rId84" o:title=""/>
                      </v:shape>
                      <o:OLEObject Type="Embed" ProgID="PictPub.Image.7" ShapeID="_x0000_i1064" DrawAspect="Content" ObjectID="_1339825609" r:id="rId85"/>
                    </w:object>
                  </w:r>
                </w:p>
                <w:p w:rsidR="00616628" w:rsidRPr="008A5223" w:rsidRDefault="00616628" w:rsidP="004D31D6">
                  <w:pPr>
                    <w:jc w:val="center"/>
                  </w:pPr>
                  <w:r w:rsidRPr="008A5223">
                    <w:t>Cristal mosaïque</w:t>
                  </w:r>
                </w:p>
                <w:p w:rsidR="00616628" w:rsidRPr="008A5223" w:rsidRDefault="00616628" w:rsidP="00263D7A">
                  <w:pPr>
                    <w:jc w:val="center"/>
                    <w:rPr>
                      <w:b/>
                      <w:bCs/>
                      <w:i/>
                      <w:iCs/>
                    </w:rPr>
                  </w:pPr>
                  <w:r w:rsidRPr="008A5223">
                    <w:rPr>
                      <w:b/>
                      <w:bCs/>
                      <w:i/>
                      <w:iCs/>
                    </w:rPr>
                    <w:t>Figure I.1</w:t>
                  </w:r>
                  <w:r>
                    <w:rPr>
                      <w:b/>
                      <w:bCs/>
                      <w:i/>
                      <w:iCs/>
                    </w:rPr>
                    <w:t>1</w:t>
                  </w:r>
                  <w:r w:rsidRPr="008A5223">
                    <w:rPr>
                      <w:b/>
                      <w:bCs/>
                      <w:i/>
                      <w:iCs/>
                    </w:rPr>
                    <w:t xml:space="preserve"> : </w:t>
                  </w:r>
                  <w:r w:rsidRPr="008A5223">
                    <w:rPr>
                      <w:i/>
                      <w:iCs/>
                    </w:rPr>
                    <w:t>Extinction secondaire</w:t>
                  </w:r>
                </w:p>
              </w:txbxContent>
            </v:textbox>
          </v:shape>
        </w:pict>
      </w: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9E3655" w:rsidP="00F3484A">
      <w:pPr>
        <w:spacing w:line="360" w:lineRule="auto"/>
        <w:jc w:val="both"/>
      </w:pPr>
      <w:r>
        <w:rPr>
          <w:noProof/>
        </w:rPr>
        <w:pict>
          <v:shape id="_x0000_s1484" type="#_x0000_t32" style="position:absolute;left:0;text-align:left;margin-left:37.15pt;margin-top:14.15pt;width:.05pt;height:0;z-index:251672064;mso-width-relative:margin;mso-height-relative:margin" o:connectortype="straight"/>
        </w:pict>
      </w: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center"/>
        <w:rPr>
          <w:i/>
          <w:iCs/>
        </w:rPr>
      </w:pPr>
    </w:p>
    <w:p w:rsidR="004D31D6" w:rsidRPr="00665AE4" w:rsidRDefault="004D31D6" w:rsidP="00F910CB">
      <w:pPr>
        <w:tabs>
          <w:tab w:val="left" w:pos="3131"/>
        </w:tabs>
        <w:spacing w:line="360" w:lineRule="auto"/>
        <w:jc w:val="both"/>
      </w:pPr>
      <w:r w:rsidRPr="00665AE4">
        <w:tab/>
      </w:r>
    </w:p>
    <w:p w:rsidR="00643ACE" w:rsidRDefault="00643ACE" w:rsidP="00F3484A">
      <w:pPr>
        <w:pStyle w:val="Titre2"/>
        <w:spacing w:line="360" w:lineRule="auto"/>
        <w:rPr>
          <w:rFonts w:ascii="Times New Roman" w:hAnsi="Times New Roman" w:cs="Times New Roman"/>
          <w:bCs w:val="0"/>
          <w:sz w:val="24"/>
          <w:szCs w:val="24"/>
          <w:u w:val="single"/>
        </w:rPr>
      </w:pPr>
    </w:p>
    <w:p w:rsidR="00981A95" w:rsidRDefault="00981A95" w:rsidP="00981A95"/>
    <w:p w:rsidR="00981A95" w:rsidRPr="00981A95" w:rsidRDefault="00981A95" w:rsidP="00981A95"/>
    <w:p w:rsidR="004D31D6" w:rsidRPr="00665AE4" w:rsidRDefault="00A36EE0" w:rsidP="00F3484A">
      <w:pPr>
        <w:pStyle w:val="Titre2"/>
        <w:spacing w:line="360" w:lineRule="auto"/>
        <w:rPr>
          <w:rFonts w:ascii="Times New Roman" w:hAnsi="Times New Roman"/>
          <w:b w:val="0"/>
          <w:bCs w:val="0"/>
          <w:sz w:val="24"/>
          <w:szCs w:val="24"/>
          <w:u w:val="single"/>
        </w:rPr>
      </w:pPr>
      <w:r w:rsidRPr="00665AE4">
        <w:rPr>
          <w:rFonts w:ascii="Times New Roman" w:hAnsi="Times New Roman" w:cs="Times New Roman"/>
          <w:bCs w:val="0"/>
          <w:sz w:val="24"/>
          <w:szCs w:val="24"/>
          <w:u w:val="single"/>
        </w:rPr>
        <w:lastRenderedPageBreak/>
        <w:t>2</w:t>
      </w:r>
      <w:r w:rsidR="004D31D6" w:rsidRPr="00665AE4">
        <w:rPr>
          <w:rFonts w:ascii="Times New Roman" w:hAnsi="Times New Roman"/>
          <w:sz w:val="24"/>
          <w:szCs w:val="24"/>
          <w:u w:val="single"/>
        </w:rPr>
        <w:t>.4.</w:t>
      </w:r>
      <w:r w:rsidR="00B67C11">
        <w:rPr>
          <w:rFonts w:ascii="Times New Roman" w:hAnsi="Times New Roman"/>
          <w:sz w:val="24"/>
          <w:szCs w:val="24"/>
          <w:u w:val="single"/>
        </w:rPr>
        <w:t xml:space="preserve"> </w:t>
      </w:r>
      <w:r w:rsidR="004D31D6" w:rsidRPr="00665AE4">
        <w:rPr>
          <w:rFonts w:ascii="Times New Roman" w:hAnsi="Times New Roman"/>
          <w:sz w:val="24"/>
          <w:szCs w:val="24"/>
          <w:u w:val="single"/>
        </w:rPr>
        <w:t>Correction d’absorption :</w:t>
      </w:r>
    </w:p>
    <w:p w:rsidR="004D31D6" w:rsidRPr="00665AE4" w:rsidRDefault="004D31D6" w:rsidP="00172D04">
      <w:pPr>
        <w:spacing w:line="360" w:lineRule="auto"/>
        <w:ind w:firstLine="567"/>
        <w:jc w:val="both"/>
      </w:pPr>
      <w:r w:rsidRPr="00665AE4">
        <w:t xml:space="preserve">Un faisceau de rayons X est absorbé par la matière. Dans l’approximation des interactions faibles, la variation d’intensité du faisceau sur une distance </w:t>
      </w:r>
      <w:r w:rsidRPr="00981A95">
        <w:rPr>
          <w:i/>
          <w:iCs/>
        </w:rPr>
        <w:t>d</w:t>
      </w:r>
      <w:r w:rsidR="00981A95" w:rsidRPr="00981A95">
        <w:rPr>
          <w:i/>
          <w:iCs/>
        </w:rPr>
        <w:t>l</w:t>
      </w:r>
      <w:r w:rsidRPr="00665AE4">
        <w:t xml:space="preserve"> parcourue dans le cristal suit la loi de Beer-Lambert : </w:t>
      </w:r>
      <w:r w:rsidRPr="00665AE4">
        <w:rPr>
          <w:b/>
          <w:bCs/>
        </w:rPr>
        <w:t>[</w:t>
      </w:r>
      <w:r w:rsidR="00675043">
        <w:rPr>
          <w:b/>
          <w:bCs/>
        </w:rPr>
        <w:t>2</w:t>
      </w:r>
      <w:r w:rsidR="00172D04">
        <w:rPr>
          <w:b/>
          <w:bCs/>
        </w:rPr>
        <w:t>5</w:t>
      </w:r>
      <w:r w:rsidRPr="00665AE4">
        <w:rPr>
          <w:b/>
          <w:bCs/>
        </w:rPr>
        <w:t>]</w:t>
      </w:r>
    </w:p>
    <w:p w:rsidR="004D31D6" w:rsidRPr="00665AE4" w:rsidRDefault="009E3655" w:rsidP="00F3484A">
      <w:pPr>
        <w:spacing w:line="360" w:lineRule="auto"/>
        <w:jc w:val="center"/>
      </w:pPr>
      <m:oMathPara>
        <m:oMath>
          <m:f>
            <m:fPr>
              <m:ctrlPr>
                <w:rPr>
                  <w:rFonts w:ascii="Cambria Math" w:hAnsi="Cambria Math"/>
                  <w:i/>
                </w:rPr>
              </m:ctrlPr>
            </m:fPr>
            <m:num>
              <m:r>
                <w:rPr>
                  <w:rFonts w:ascii="Cambria Math" w:hAnsi="Cambria Math"/>
                </w:rPr>
                <m:t>dI</m:t>
              </m:r>
            </m:num>
            <m:den>
              <m:r>
                <w:rPr>
                  <w:rFonts w:ascii="Cambria Math" w:hAnsi="Cambria Math"/>
                </w:rPr>
                <m:t>I</m:t>
              </m:r>
            </m:den>
          </m:f>
          <m:r>
            <w:rPr>
              <w:rFonts w:ascii="Cambria Math"/>
            </w:rPr>
            <m:t>=</m:t>
          </m:r>
          <m:r>
            <w:rPr>
              <w:rFonts w:ascii="Cambria Math"/>
            </w:rPr>
            <m:t>-</m:t>
          </m:r>
          <m:r>
            <w:rPr>
              <w:rFonts w:ascii="Cambria Math" w:hAnsi="Cambria Math"/>
            </w:rPr>
            <m:t>μ</m:t>
          </m:r>
          <m:r>
            <w:rPr>
              <w:rFonts w:ascii="Cambria Math"/>
            </w:rPr>
            <m:t>.</m:t>
          </m:r>
          <m:r>
            <w:rPr>
              <w:rFonts w:ascii="Cambria Math" w:hAnsi="Cambria Math"/>
            </w:rPr>
            <m:t>dl</m:t>
          </m:r>
        </m:oMath>
      </m:oMathPara>
    </w:p>
    <w:p w:rsidR="004D31D6" w:rsidRPr="00665AE4" w:rsidRDefault="004D31D6" w:rsidP="00F3484A">
      <w:pPr>
        <w:spacing w:line="360" w:lineRule="auto"/>
        <w:ind w:firstLine="567"/>
        <w:jc w:val="both"/>
        <w:rPr>
          <w:iCs/>
        </w:rPr>
      </w:pPr>
      <w:r w:rsidRPr="00665AE4">
        <w:t xml:space="preserve">Où </w:t>
      </w:r>
      <w:r w:rsidR="00616628" w:rsidRPr="009E3655">
        <w:rPr>
          <w:position w:val="-11"/>
        </w:rPr>
        <w:pict>
          <v:shape id="_x0000_i1051" type="#_x0000_t75" style="width:6.75pt;height:16.5pt" equationxml="&lt;">
            <v:imagedata r:id="rId86" o:title="" chromakey="white"/>
          </v:shape>
        </w:pict>
      </w:r>
      <w:r w:rsidRPr="00665AE4">
        <w:rPr>
          <w:iCs/>
        </w:rPr>
        <w:t xml:space="preserve"> est le coefficient d’absorption linéaire. Il dépend de la longueur d’onde de la radiation utilisée e de la nature de l’échantillon traversé ; </w:t>
      </w:r>
      <w:r w:rsidRPr="006A523A">
        <w:rPr>
          <w:i/>
        </w:rPr>
        <w:t>l</w:t>
      </w:r>
      <w:r w:rsidRPr="00665AE4">
        <w:rPr>
          <w:iCs/>
        </w:rPr>
        <w:t xml:space="preserve"> est la longueur traversée.</w:t>
      </w:r>
    </w:p>
    <w:p w:rsidR="004D31D6" w:rsidRPr="00665AE4" w:rsidRDefault="004D31D6" w:rsidP="00F3484A">
      <w:pPr>
        <w:spacing w:line="360" w:lineRule="auto"/>
        <w:ind w:firstLine="567"/>
        <w:jc w:val="both"/>
      </w:pPr>
      <w:r w:rsidRPr="00665AE4">
        <w:t>En intégrant l’équation précédente, nous obtenons :</w:t>
      </w:r>
    </w:p>
    <w:p w:rsidR="004D31D6" w:rsidRPr="00665AE4" w:rsidRDefault="004B71BA" w:rsidP="008864BF">
      <w:pPr>
        <w:spacing w:line="360" w:lineRule="auto"/>
        <w:ind w:firstLine="567"/>
        <w:jc w:val="center"/>
      </w:pPr>
      <m:oMathPara>
        <m:oMath>
          <m:r>
            <w:rPr>
              <w:rFonts w:ascii="Cambria Math" w:hAnsi="Cambria Math"/>
            </w:rPr>
            <m:t>I</m:t>
          </m:r>
          <m:r>
            <w:rPr>
              <w:rFonts w:ascii="Cambria Math"/>
            </w:rPr>
            <m:t>=</m:t>
          </m:r>
          <m:sSub>
            <m:sSubPr>
              <m:ctrlPr>
                <w:rPr>
                  <w:rFonts w:ascii="Cambria Math" w:hAnsi="Cambria Math"/>
                  <w:i/>
                </w:rPr>
              </m:ctrlPr>
            </m:sSubPr>
            <m:e>
              <m:r>
                <w:rPr>
                  <w:rFonts w:ascii="Cambria Math" w:hAnsi="Cambria Math"/>
                </w:rPr>
                <m:t>I</m:t>
              </m:r>
            </m:e>
            <m:sub>
              <m:r>
                <w:rPr>
                  <w:rFonts w:hAnsi="Cambria Math"/>
                </w:rPr>
                <m:t>∘</m:t>
              </m:r>
            </m:sub>
          </m:sSub>
          <m:sSup>
            <m:sSupPr>
              <m:ctrlPr>
                <w:rPr>
                  <w:rFonts w:ascii="Cambria Math" w:hAnsi="Cambria Math"/>
                  <w:i/>
                </w:rPr>
              </m:ctrlPr>
            </m:sSupPr>
            <m:e>
              <m:r>
                <w:rPr>
                  <w:rFonts w:ascii="Cambria Math" w:hAnsi="Cambria Math"/>
                </w:rPr>
                <m:t>e</m:t>
              </m:r>
            </m:e>
            <m:sup>
              <m:r>
                <m:t>-</m:t>
              </m:r>
              <m:r>
                <w:rPr>
                  <w:rFonts w:ascii="Cambria Math" w:hAnsi="Cambria Math"/>
                </w:rPr>
                <m:t>μ</m:t>
              </m:r>
              <m:r>
                <w:rPr>
                  <w:rFonts w:ascii="Cambria Math"/>
                </w:rPr>
                <m:t>.</m:t>
              </m:r>
              <m:r>
                <w:rPr>
                  <w:rFonts w:ascii="Cambria Math" w:hAnsi="Cambria Math"/>
                </w:rPr>
                <m:t>l</m:t>
              </m:r>
            </m:sup>
          </m:sSup>
          <m:r>
            <m:rPr>
              <m:sty m:val="p"/>
            </m:rPr>
            <w:rPr>
              <w:rFonts w:ascii="Cambria Math" w:hAnsi="Cambria Math"/>
            </w:rPr>
            <m:t xml:space="preserve">      [I.18]</m:t>
          </m:r>
        </m:oMath>
      </m:oMathPara>
    </w:p>
    <w:p w:rsidR="004D31D6" w:rsidRPr="00665AE4" w:rsidRDefault="004D31D6" w:rsidP="00DA2976">
      <w:pPr>
        <w:spacing w:line="360" w:lineRule="auto"/>
        <w:ind w:firstLine="567"/>
        <w:jc w:val="both"/>
      </w:pPr>
      <w:r w:rsidRPr="00665AE4">
        <w:t>Cette dernière relation reflète la décroissance de l’intensité d</w:t>
      </w:r>
      <w:r w:rsidR="00DA2976">
        <w:t>u</w:t>
      </w:r>
      <w:r w:rsidRPr="00665AE4">
        <w:t xml:space="preserve"> faisceau incident en fonction d</w:t>
      </w:r>
      <w:r w:rsidR="00DA2976">
        <w:t>u</w:t>
      </w:r>
      <w:r w:rsidRPr="00665AE4">
        <w:t xml:space="preserve"> trajet l parcouru dans le cristal.</w:t>
      </w:r>
    </w:p>
    <w:p w:rsidR="004D31D6" w:rsidRPr="00665AE4" w:rsidRDefault="004D31D6" w:rsidP="00F3484A">
      <w:pPr>
        <w:spacing w:line="360" w:lineRule="auto"/>
        <w:ind w:firstLine="567"/>
        <w:jc w:val="both"/>
      </w:pPr>
      <w:r w:rsidRPr="00665AE4">
        <w:t>La correction d’absorption revient à ramener tous les trajets de rayonnement à l’intérieur de la matière à la même longueur.</w:t>
      </w:r>
    </w:p>
    <w:p w:rsidR="004D31D6" w:rsidRPr="00665AE4" w:rsidRDefault="004D31D6" w:rsidP="00DA2976">
      <w:pPr>
        <w:spacing w:line="360" w:lineRule="auto"/>
        <w:ind w:firstLine="567"/>
        <w:jc w:val="both"/>
      </w:pPr>
      <w:r w:rsidRPr="00665AE4">
        <w:t xml:space="preserve">La figure </w:t>
      </w:r>
      <w:r w:rsidRPr="006A523A">
        <w:rPr>
          <w:i/>
          <w:iCs/>
        </w:rPr>
        <w:t>I.</w:t>
      </w:r>
      <w:r w:rsidR="00981A95" w:rsidRPr="006A523A">
        <w:rPr>
          <w:i/>
          <w:iCs/>
        </w:rPr>
        <w:t>1</w:t>
      </w:r>
      <w:r w:rsidR="00052E67">
        <w:rPr>
          <w:i/>
          <w:iCs/>
        </w:rPr>
        <w:t>2</w:t>
      </w:r>
      <w:r w:rsidRPr="00665AE4">
        <w:t xml:space="preserve"> montre que les longueurs des trajets des rayonnements à l’intérieur de la matière dépendent de la position du point diffusant les rayons X et de la l’angle d’incidence et de diffusion. </w:t>
      </w:r>
      <w:r w:rsidRPr="00665AE4">
        <w:rPr>
          <w:b/>
          <w:bCs/>
        </w:rPr>
        <w:t>[</w:t>
      </w:r>
      <w:r w:rsidR="00172D04">
        <w:rPr>
          <w:b/>
          <w:bCs/>
        </w:rPr>
        <w:t>30</w:t>
      </w:r>
      <w:r w:rsidRPr="00665AE4">
        <w:rPr>
          <w:b/>
          <w:bCs/>
        </w:rPr>
        <w:t>]</w:t>
      </w:r>
      <w:r w:rsidR="005A6A58" w:rsidRPr="00665AE4">
        <w:rPr>
          <w:b/>
          <w:bCs/>
        </w:rPr>
        <w:t>.</w:t>
      </w:r>
    </w:p>
    <w:p w:rsidR="004D31D6" w:rsidRPr="00665AE4" w:rsidRDefault="004D31D6" w:rsidP="00F3484A">
      <w:pPr>
        <w:spacing w:line="360" w:lineRule="auto"/>
        <w:ind w:firstLine="567"/>
        <w:jc w:val="both"/>
      </w:pPr>
      <w:r w:rsidRPr="00665AE4">
        <w:t xml:space="preserve">  </w:t>
      </w:r>
    </w:p>
    <w:p w:rsidR="004D31D6" w:rsidRPr="00665AE4" w:rsidRDefault="009E3655" w:rsidP="00F3484A">
      <w:pPr>
        <w:spacing w:line="360" w:lineRule="auto"/>
        <w:jc w:val="both"/>
      </w:pPr>
      <w:r>
        <w:rPr>
          <w:noProof/>
        </w:rPr>
        <w:pict>
          <v:group id="_x0000_s1578" style="position:absolute;left:0;text-align:left;margin-left:36pt;margin-top:-4.15pt;width:348.8pt;height:190.7pt;z-index:251676160" coordorigin="2592,11307" coordsize="6339,3379">
            <v:group id="_x0000_s1579" style="position:absolute;left:2592;top:11307;width:6339;height:3379" coordorigin="2592,11307" coordsize="6339,3379">
              <v:shape id="_x0000_s1580" type="#_x0000_t202" style="position:absolute;left:2592;top:11307;width:6339;height:3379">
                <v:textbox style="mso-next-textbox:#_x0000_s1580">
                  <w:txbxContent>
                    <w:p w:rsidR="00616628" w:rsidRDefault="00616628" w:rsidP="004D31D6">
                      <w:pPr>
                        <w:rPr>
                          <w:b/>
                        </w:rPr>
                      </w:pPr>
                    </w:p>
                    <w:p w:rsidR="00616628" w:rsidRDefault="00616628" w:rsidP="004D31D6">
                      <w:pPr>
                        <w:rPr>
                          <w:b/>
                        </w:rPr>
                      </w:pPr>
                    </w:p>
                    <w:p w:rsidR="00616628" w:rsidRDefault="00616628" w:rsidP="004D31D6">
                      <w:pPr>
                        <w:rPr>
                          <w:b/>
                        </w:rPr>
                      </w:pPr>
                    </w:p>
                    <w:p w:rsidR="00616628" w:rsidRDefault="00616628" w:rsidP="004D31D6">
                      <w:pPr>
                        <w:rPr>
                          <w:b/>
                        </w:rPr>
                      </w:pPr>
                      <w:r>
                        <w:rPr>
                          <w:b/>
                        </w:rPr>
                        <w:t>RX</w:t>
                      </w:r>
                    </w:p>
                    <w:p w:rsidR="00616628" w:rsidRDefault="00616628" w:rsidP="004D31D6">
                      <w:pPr>
                        <w:jc w:val="center"/>
                        <w:rPr>
                          <w:b/>
                        </w:rPr>
                      </w:pPr>
                    </w:p>
                    <w:p w:rsidR="00616628" w:rsidRDefault="00616628" w:rsidP="004D31D6">
                      <w:pPr>
                        <w:jc w:val="center"/>
                        <w:rPr>
                          <w:b/>
                        </w:rPr>
                      </w:pPr>
                    </w:p>
                    <w:p w:rsidR="00616628" w:rsidRDefault="00616628" w:rsidP="004D31D6">
                      <w:pPr>
                        <w:jc w:val="center"/>
                        <w:rPr>
                          <w:b/>
                        </w:rPr>
                      </w:pPr>
                    </w:p>
                    <w:p w:rsidR="00616628" w:rsidRDefault="00616628" w:rsidP="004D31D6">
                      <w:pPr>
                        <w:jc w:val="center"/>
                        <w:rPr>
                          <w:b/>
                        </w:rPr>
                      </w:pPr>
                    </w:p>
                    <w:p w:rsidR="00616628" w:rsidRDefault="00616628" w:rsidP="004D31D6">
                      <w:pPr>
                        <w:jc w:val="center"/>
                        <w:rPr>
                          <w:b/>
                        </w:rPr>
                      </w:pPr>
                    </w:p>
                    <w:p w:rsidR="00616628" w:rsidRDefault="00616628" w:rsidP="004D31D6">
                      <w:pPr>
                        <w:jc w:val="center"/>
                        <w:rPr>
                          <w:b/>
                        </w:rPr>
                      </w:pPr>
                    </w:p>
                    <w:p w:rsidR="00616628" w:rsidRPr="008A5223" w:rsidRDefault="00616628" w:rsidP="00052E67">
                      <w:pPr>
                        <w:jc w:val="center"/>
                        <w:rPr>
                          <w:b/>
                          <w:bCs/>
                          <w:i/>
                          <w:iCs/>
                        </w:rPr>
                      </w:pPr>
                      <w:r w:rsidRPr="008A5223">
                        <w:rPr>
                          <w:b/>
                          <w:bCs/>
                          <w:i/>
                          <w:iCs/>
                        </w:rPr>
                        <w:t>Figure I.1</w:t>
                      </w:r>
                      <w:r>
                        <w:rPr>
                          <w:b/>
                          <w:bCs/>
                          <w:i/>
                          <w:iCs/>
                        </w:rPr>
                        <w:t>2</w:t>
                      </w:r>
                      <w:r w:rsidRPr="008A5223">
                        <w:rPr>
                          <w:b/>
                          <w:bCs/>
                          <w:i/>
                          <w:iCs/>
                        </w:rPr>
                        <w:t xml:space="preserve"> : </w:t>
                      </w:r>
                      <w:r w:rsidRPr="008A5223">
                        <w:rPr>
                          <w:i/>
                          <w:iCs/>
                        </w:rPr>
                        <w:t>Absorption des rayons X par la matière</w:t>
                      </w:r>
                    </w:p>
                    <w:p w:rsidR="00616628" w:rsidRDefault="00616628" w:rsidP="00000A26">
                      <w:pPr>
                        <w:jc w:val="center"/>
                      </w:pPr>
                    </w:p>
                  </w:txbxContent>
                </v:textbox>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581" type="#_x0000_t16" style="position:absolute;left:4752;top:11848;width:1584;height:1475"/>
              <v:line id="_x0000_s1582" style="position:absolute" from="6201,12712" to="8784,12712">
                <v:stroke endarrow="block"/>
              </v:line>
              <v:shape id="_x0000_s1583" type="#_x0000_t202" style="position:absolute;left:5329;top:11341;width:577;height:342" filled="f" stroked="f">
                <v:textbox style="mso-next-textbox:#_x0000_s1583">
                  <w:txbxContent>
                    <w:p w:rsidR="00616628" w:rsidRPr="00F56046" w:rsidRDefault="00616628" w:rsidP="004D31D6">
                      <w:pPr>
                        <w:rPr>
                          <w:b/>
                          <w:i/>
                          <w:iCs/>
                          <w:sz w:val="20"/>
                        </w:rPr>
                      </w:pPr>
                      <w:r>
                        <w:rPr>
                          <w:b/>
                          <w:i/>
                          <w:iCs/>
                          <w:sz w:val="20"/>
                        </w:rPr>
                        <w:t>l</w:t>
                      </w:r>
                    </w:p>
                  </w:txbxContent>
                </v:textbox>
              </v:shape>
              <v:shape id="_x0000_s1584" type="#_x0000_t202" style="position:absolute;left:3745;top:11911;width:543;height:411" filled="f" fillcolor="black" stroked="f">
                <v:textbox style="mso-next-textbox:#_x0000_s1584">
                  <w:txbxContent>
                    <w:p w:rsidR="00616628" w:rsidRDefault="00616628" w:rsidP="004D31D6">
                      <w:r w:rsidRPr="001C142E">
                        <w:rPr>
                          <w:position w:val="-12"/>
                        </w:rPr>
                        <w:object w:dxaOrig="240" w:dyaOrig="360">
                          <v:shape id="_x0000_i1065" type="#_x0000_t75" style="width:12pt;height:18pt" o:ole="" fillcolor="window">
                            <v:imagedata r:id="rId87" o:title=""/>
                          </v:shape>
                          <o:OLEObject Type="Embed" ProgID="Equation.3" ShapeID="_x0000_i1065" DrawAspect="Content" ObjectID="_1339825610" r:id="rId88"/>
                        </w:object>
                      </w:r>
                    </w:p>
                  </w:txbxContent>
                </v:textbox>
              </v:shape>
              <v:shape id="_x0000_s1585" type="#_x0000_t202" style="position:absolute;left:6914;top:11911;width:488;height:320" filled="f" stroked="f">
                <v:textbox style="mso-next-textbox:#_x0000_s1585">
                  <w:txbxContent>
                    <w:p w:rsidR="00616628" w:rsidRPr="00F56046" w:rsidRDefault="00616628" w:rsidP="004D31D6">
                      <w:pPr>
                        <w:rPr>
                          <w:i/>
                          <w:iCs/>
                        </w:rPr>
                      </w:pPr>
                      <w:r w:rsidRPr="00F56046">
                        <w:rPr>
                          <w:i/>
                          <w:iCs/>
                          <w:position w:val="-4"/>
                        </w:rPr>
                        <w:t>I</w:t>
                      </w:r>
                    </w:p>
                  </w:txbxContent>
                </v:textbox>
              </v:shape>
              <v:shape id="_x0000_s1586" type="#_x0000_t202" style="position:absolute;left:4608;top:13368;width:1585;height:456" filled="f" stroked="f">
                <v:textbox style="mso-next-textbox:#_x0000_s1586">
                  <w:txbxContent>
                    <w:p w:rsidR="00616628" w:rsidRDefault="00616628" w:rsidP="004D31D6">
                      <w:r>
                        <w:t>Cristal</w:t>
                      </w:r>
                    </w:p>
                  </w:txbxContent>
                </v:textbox>
              </v:shape>
            </v:group>
            <v:line id="_x0000_s1587" style="position:absolute" from="5184,11738" to="6336,11738">
              <v:stroke startarrow="block" endarrow="block"/>
            </v:line>
            <v:line id="_x0000_s1588" style="position:absolute" from="3024,12699" to="4032,12699">
              <v:stroke endarrow="block"/>
            </v:line>
            <v:line id="_x0000_s1589" style="position:absolute" from="4032,12699" to="4752,12699"/>
            <v:line id="_x0000_s1590" style="position:absolute;flip:y" from="4608,12699" to="5934,12712">
              <v:stroke dashstyle="1 1" endcap="round"/>
            </v:line>
            <v:line id="_x0000_s1591" style="position:absolute" from="5184,11910" to="5184,12918">
              <v:stroke dashstyle="1 1" endcap="round"/>
            </v:line>
            <v:line id="_x0000_s1592" style="position:absolute;flip:x" from="5184,12918" to="6336,12918">
              <v:stroke dashstyle="1 1" endcap="round"/>
            </v:line>
            <v:line id="_x0000_s1593" style="position:absolute;flip:x" from="4752,12918" to="5184,13323">
              <v:stroke dashstyle="1 1" endcap="round"/>
            </v:line>
          </v:group>
        </w:pict>
      </w: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4D31D6" w:rsidRPr="00665AE4" w:rsidRDefault="004D31D6" w:rsidP="00F3484A">
      <w:pPr>
        <w:spacing w:line="360" w:lineRule="auto"/>
        <w:jc w:val="both"/>
      </w:pPr>
    </w:p>
    <w:p w:rsidR="005A6A58" w:rsidRPr="00665AE4" w:rsidRDefault="005A6A58" w:rsidP="00F3484A">
      <w:pPr>
        <w:spacing w:line="360" w:lineRule="auto"/>
        <w:ind w:firstLine="567"/>
        <w:jc w:val="both"/>
      </w:pPr>
    </w:p>
    <w:p w:rsidR="005A6A58" w:rsidRPr="00665AE4" w:rsidRDefault="005A6A58" w:rsidP="00F3484A">
      <w:pPr>
        <w:spacing w:line="360" w:lineRule="auto"/>
        <w:ind w:firstLine="567"/>
        <w:jc w:val="both"/>
      </w:pPr>
    </w:p>
    <w:p w:rsidR="004D31D6" w:rsidRPr="00665AE4" w:rsidRDefault="006705BB" w:rsidP="006705BB">
      <w:pPr>
        <w:tabs>
          <w:tab w:val="left" w:pos="567"/>
        </w:tabs>
        <w:spacing w:line="360" w:lineRule="auto"/>
        <w:jc w:val="both"/>
      </w:pPr>
      <w:r>
        <w:t xml:space="preserve">          </w:t>
      </w:r>
      <w:r w:rsidR="004D31D6" w:rsidRPr="00665AE4">
        <w:t xml:space="preserve">Les corrections de Lorentz-polarisation et d’extinction des tâches ont été appliquées à l’ensemble des réflexions. Par contre, la correction d’absorption </w:t>
      </w:r>
      <w:r w:rsidR="00B67C11" w:rsidRPr="00665AE4">
        <w:t>a</w:t>
      </w:r>
      <w:r w:rsidR="004D31D6" w:rsidRPr="00665AE4">
        <w:t xml:space="preserve"> été négligée</w:t>
      </w:r>
      <w:r w:rsidR="001112E8">
        <w:t xml:space="preserve"> en raison de l’absence des atomes lourds dans la structure.</w:t>
      </w:r>
    </w:p>
    <w:sectPr w:rsidR="004D31D6" w:rsidRPr="00665AE4" w:rsidSect="00F3484A">
      <w:headerReference w:type="even" r:id="rId89"/>
      <w:headerReference w:type="default" r:id="rId90"/>
      <w:footerReference w:type="even" r:id="rId91"/>
      <w:footerReference w:type="default" r:id="rId92"/>
      <w:pgSz w:w="11906" w:h="16838"/>
      <w:pgMar w:top="1008" w:right="1418" w:bottom="1418" w:left="1418" w:header="720" w:footer="272" w:gutter="0"/>
      <w:pgNumType w:start="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F6E" w:rsidRDefault="00984F6E">
      <w:r>
        <w:separator/>
      </w:r>
    </w:p>
  </w:endnote>
  <w:endnote w:type="continuationSeparator" w:id="1">
    <w:p w:rsidR="00984F6E" w:rsidRDefault="00984F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28" w:rsidRDefault="00616628" w:rsidP="00000A2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616628" w:rsidRDefault="00616628">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28" w:rsidRDefault="00616628" w:rsidP="00000A26">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DA2976">
      <w:rPr>
        <w:rStyle w:val="Numrodepage"/>
        <w:noProof/>
      </w:rPr>
      <w:t>19</w:t>
    </w:r>
    <w:r>
      <w:rPr>
        <w:rStyle w:val="Numrodepage"/>
      </w:rPr>
      <w:fldChar w:fldCharType="end"/>
    </w:r>
  </w:p>
  <w:p w:rsidR="00616628" w:rsidRDefault="00616628">
    <w:pPr>
      <w:pStyle w:val="Pieddepage"/>
      <w:jc w:val="center"/>
    </w:pPr>
  </w:p>
  <w:p w:rsidR="00616628" w:rsidRDefault="0061662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F6E" w:rsidRDefault="00984F6E">
      <w:r>
        <w:separator/>
      </w:r>
    </w:p>
  </w:footnote>
  <w:footnote w:type="continuationSeparator" w:id="1">
    <w:p w:rsidR="00984F6E" w:rsidRDefault="00984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28" w:rsidRDefault="00616628">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616628" w:rsidRDefault="00616628">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628" w:rsidRDefault="00616628" w:rsidP="0029369B">
    <w:pPr>
      <w:pStyle w:val="En-tte"/>
      <w:pBdr>
        <w:between w:val="single" w:sz="4" w:space="1" w:color="4F81BD"/>
      </w:pBdr>
      <w:spacing w:line="276" w:lineRule="auto"/>
      <w:jc w:val="center"/>
    </w:pPr>
    <w:r w:rsidRPr="0029369B">
      <w:rPr>
        <w:b/>
        <w:bCs/>
      </w:rPr>
      <w:t>CHAPITRE I                                                                      ETUDE BIBLIOGRAPHIQUE</w:t>
    </w:r>
  </w:p>
  <w:p w:rsidR="00616628" w:rsidRDefault="00616628" w:rsidP="0029369B">
    <w:pPr>
      <w:pStyle w:val="En-tte"/>
      <w:pBdr>
        <w:between w:val="single" w:sz="4" w:space="1" w:color="4F81BD"/>
      </w:pBdr>
      <w:spacing w:line="276"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C7723"/>
    <w:multiLevelType w:val="hybridMultilevel"/>
    <w:tmpl w:val="22B27B90"/>
    <w:lvl w:ilvl="0" w:tplc="040C0005">
      <w:start w:val="1"/>
      <w:numFmt w:val="bullet"/>
      <w:lvlText w:val=""/>
      <w:lvlJc w:val="left"/>
      <w:pPr>
        <w:tabs>
          <w:tab w:val="num" w:pos="1080"/>
        </w:tabs>
        <w:ind w:left="1080" w:hanging="360"/>
      </w:pPr>
      <w:rPr>
        <w:rFonts w:ascii="Wingdings" w:hAnsi="Wingdings" w:hint="default"/>
      </w:rPr>
    </w:lvl>
    <w:lvl w:ilvl="1" w:tplc="BCC202AE">
      <w:start w:val="1"/>
      <w:numFmt w:val="bullet"/>
      <w:lvlText w:val=""/>
      <w:lvlJc w:val="left"/>
      <w:pPr>
        <w:tabs>
          <w:tab w:val="num" w:pos="2293"/>
        </w:tabs>
        <w:ind w:left="2293" w:hanging="853"/>
      </w:pPr>
      <w:rPr>
        <w:rFonts w:ascii="Wingdings" w:hAnsi="Wingdings"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
    <w:nsid w:val="4D74255B"/>
    <w:multiLevelType w:val="hybridMultilevel"/>
    <w:tmpl w:val="B29A6ABC"/>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nsid w:val="516858DF"/>
    <w:multiLevelType w:val="hybridMultilevel"/>
    <w:tmpl w:val="C9740AE2"/>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0"/>
    <w:footnote w:id="1"/>
  </w:footnotePr>
  <w:endnotePr>
    <w:endnote w:id="0"/>
    <w:endnote w:id="1"/>
  </w:endnotePr>
  <w:compat/>
  <w:rsids>
    <w:rsidRoot w:val="00A31767"/>
    <w:rsid w:val="00000A26"/>
    <w:rsid w:val="00006236"/>
    <w:rsid w:val="000100EE"/>
    <w:rsid w:val="00027176"/>
    <w:rsid w:val="000405AD"/>
    <w:rsid w:val="00042C96"/>
    <w:rsid w:val="000451A3"/>
    <w:rsid w:val="00052E67"/>
    <w:rsid w:val="00066CB7"/>
    <w:rsid w:val="00082644"/>
    <w:rsid w:val="000905FE"/>
    <w:rsid w:val="000A371E"/>
    <w:rsid w:val="000B27B6"/>
    <w:rsid w:val="000C1B20"/>
    <w:rsid w:val="000C1E8A"/>
    <w:rsid w:val="000C5EFE"/>
    <w:rsid w:val="000C67CA"/>
    <w:rsid w:val="000C7749"/>
    <w:rsid w:val="000D2961"/>
    <w:rsid w:val="000D6887"/>
    <w:rsid w:val="000E00FF"/>
    <w:rsid w:val="000E23F0"/>
    <w:rsid w:val="000F6827"/>
    <w:rsid w:val="001112E8"/>
    <w:rsid w:val="001369AE"/>
    <w:rsid w:val="001423F8"/>
    <w:rsid w:val="00152BDA"/>
    <w:rsid w:val="00167E56"/>
    <w:rsid w:val="00172D04"/>
    <w:rsid w:val="00173F33"/>
    <w:rsid w:val="00195D19"/>
    <w:rsid w:val="001C7C38"/>
    <w:rsid w:val="001D30AE"/>
    <w:rsid w:val="001D46BB"/>
    <w:rsid w:val="001E5EEA"/>
    <w:rsid w:val="001E7324"/>
    <w:rsid w:val="002071D0"/>
    <w:rsid w:val="0021002D"/>
    <w:rsid w:val="00220552"/>
    <w:rsid w:val="00245976"/>
    <w:rsid w:val="00247847"/>
    <w:rsid w:val="00254039"/>
    <w:rsid w:val="00255174"/>
    <w:rsid w:val="00263D7A"/>
    <w:rsid w:val="002666D0"/>
    <w:rsid w:val="00270467"/>
    <w:rsid w:val="002752A0"/>
    <w:rsid w:val="00280984"/>
    <w:rsid w:val="002836B2"/>
    <w:rsid w:val="00284A8A"/>
    <w:rsid w:val="0029369B"/>
    <w:rsid w:val="002B11B7"/>
    <w:rsid w:val="002B5497"/>
    <w:rsid w:val="002B7218"/>
    <w:rsid w:val="002C5945"/>
    <w:rsid w:val="002D217B"/>
    <w:rsid w:val="002D5509"/>
    <w:rsid w:val="002E31EC"/>
    <w:rsid w:val="002E536B"/>
    <w:rsid w:val="002F2575"/>
    <w:rsid w:val="002F5431"/>
    <w:rsid w:val="002F55A2"/>
    <w:rsid w:val="00305F05"/>
    <w:rsid w:val="0030765A"/>
    <w:rsid w:val="00307FDF"/>
    <w:rsid w:val="0032079D"/>
    <w:rsid w:val="003457FD"/>
    <w:rsid w:val="0035653E"/>
    <w:rsid w:val="003650A9"/>
    <w:rsid w:val="00366E4A"/>
    <w:rsid w:val="00375B3B"/>
    <w:rsid w:val="00377E82"/>
    <w:rsid w:val="0038117C"/>
    <w:rsid w:val="00394CF1"/>
    <w:rsid w:val="003A4FFC"/>
    <w:rsid w:val="003B2788"/>
    <w:rsid w:val="003C0163"/>
    <w:rsid w:val="003C5934"/>
    <w:rsid w:val="003D37F0"/>
    <w:rsid w:val="003D7F03"/>
    <w:rsid w:val="003E3E45"/>
    <w:rsid w:val="00421BFC"/>
    <w:rsid w:val="004303FF"/>
    <w:rsid w:val="00482A0D"/>
    <w:rsid w:val="004857B9"/>
    <w:rsid w:val="004A2674"/>
    <w:rsid w:val="004B2B1B"/>
    <w:rsid w:val="004B71BA"/>
    <w:rsid w:val="004C0119"/>
    <w:rsid w:val="004C322D"/>
    <w:rsid w:val="004C7B1B"/>
    <w:rsid w:val="004D0A92"/>
    <w:rsid w:val="004D20CC"/>
    <w:rsid w:val="004D31D6"/>
    <w:rsid w:val="005132D5"/>
    <w:rsid w:val="00514ABD"/>
    <w:rsid w:val="00525A10"/>
    <w:rsid w:val="00550F7A"/>
    <w:rsid w:val="00567DD3"/>
    <w:rsid w:val="00585440"/>
    <w:rsid w:val="005A6A58"/>
    <w:rsid w:val="005B3009"/>
    <w:rsid w:val="005C3626"/>
    <w:rsid w:val="005D21F1"/>
    <w:rsid w:val="005D672D"/>
    <w:rsid w:val="005E0668"/>
    <w:rsid w:val="005F4AD1"/>
    <w:rsid w:val="006101C8"/>
    <w:rsid w:val="00611C38"/>
    <w:rsid w:val="00612058"/>
    <w:rsid w:val="00616628"/>
    <w:rsid w:val="00643ACE"/>
    <w:rsid w:val="00644FC5"/>
    <w:rsid w:val="00645C09"/>
    <w:rsid w:val="00665AE4"/>
    <w:rsid w:val="006705BB"/>
    <w:rsid w:val="00673C67"/>
    <w:rsid w:val="00674476"/>
    <w:rsid w:val="00675043"/>
    <w:rsid w:val="00677C14"/>
    <w:rsid w:val="00690074"/>
    <w:rsid w:val="006A523A"/>
    <w:rsid w:val="006B18C0"/>
    <w:rsid w:val="006E6BA1"/>
    <w:rsid w:val="006F2965"/>
    <w:rsid w:val="006F4D92"/>
    <w:rsid w:val="006F703B"/>
    <w:rsid w:val="00703AEE"/>
    <w:rsid w:val="00711044"/>
    <w:rsid w:val="007306D2"/>
    <w:rsid w:val="00740A4A"/>
    <w:rsid w:val="00760E61"/>
    <w:rsid w:val="00760FAF"/>
    <w:rsid w:val="00766814"/>
    <w:rsid w:val="00776384"/>
    <w:rsid w:val="00782451"/>
    <w:rsid w:val="00790ED0"/>
    <w:rsid w:val="007A14A0"/>
    <w:rsid w:val="007B5117"/>
    <w:rsid w:val="007B5914"/>
    <w:rsid w:val="007C3843"/>
    <w:rsid w:val="007D2619"/>
    <w:rsid w:val="007D2CF3"/>
    <w:rsid w:val="007D5800"/>
    <w:rsid w:val="007D5BE9"/>
    <w:rsid w:val="007D701D"/>
    <w:rsid w:val="007E765B"/>
    <w:rsid w:val="007E7F97"/>
    <w:rsid w:val="0080741E"/>
    <w:rsid w:val="00844AB0"/>
    <w:rsid w:val="008570B8"/>
    <w:rsid w:val="0086415C"/>
    <w:rsid w:val="00864C95"/>
    <w:rsid w:val="008678A8"/>
    <w:rsid w:val="008864BF"/>
    <w:rsid w:val="0089044B"/>
    <w:rsid w:val="008A4BBB"/>
    <w:rsid w:val="008B02DE"/>
    <w:rsid w:val="008B1B63"/>
    <w:rsid w:val="008B53BE"/>
    <w:rsid w:val="008B5971"/>
    <w:rsid w:val="008D6C5C"/>
    <w:rsid w:val="008E450E"/>
    <w:rsid w:val="008F57DE"/>
    <w:rsid w:val="008F6B65"/>
    <w:rsid w:val="00902998"/>
    <w:rsid w:val="00913130"/>
    <w:rsid w:val="009145C7"/>
    <w:rsid w:val="009233EF"/>
    <w:rsid w:val="0093335D"/>
    <w:rsid w:val="00942793"/>
    <w:rsid w:val="00944293"/>
    <w:rsid w:val="009733DD"/>
    <w:rsid w:val="00973BBA"/>
    <w:rsid w:val="00981A95"/>
    <w:rsid w:val="00982A5E"/>
    <w:rsid w:val="00984F6E"/>
    <w:rsid w:val="00994189"/>
    <w:rsid w:val="009C7547"/>
    <w:rsid w:val="009E3655"/>
    <w:rsid w:val="009E758E"/>
    <w:rsid w:val="00A04258"/>
    <w:rsid w:val="00A067F7"/>
    <w:rsid w:val="00A104E4"/>
    <w:rsid w:val="00A206DA"/>
    <w:rsid w:val="00A31767"/>
    <w:rsid w:val="00A36EE0"/>
    <w:rsid w:val="00A37407"/>
    <w:rsid w:val="00A443F8"/>
    <w:rsid w:val="00A509E2"/>
    <w:rsid w:val="00A516DF"/>
    <w:rsid w:val="00A622C7"/>
    <w:rsid w:val="00A64D17"/>
    <w:rsid w:val="00A670E4"/>
    <w:rsid w:val="00A712D4"/>
    <w:rsid w:val="00A86F5C"/>
    <w:rsid w:val="00A9514F"/>
    <w:rsid w:val="00AA2202"/>
    <w:rsid w:val="00AA7564"/>
    <w:rsid w:val="00AA7949"/>
    <w:rsid w:val="00AB0202"/>
    <w:rsid w:val="00AB79BE"/>
    <w:rsid w:val="00AC5566"/>
    <w:rsid w:val="00AF1745"/>
    <w:rsid w:val="00B0620E"/>
    <w:rsid w:val="00B11517"/>
    <w:rsid w:val="00B56E06"/>
    <w:rsid w:val="00B64D31"/>
    <w:rsid w:val="00B67C11"/>
    <w:rsid w:val="00B70DEB"/>
    <w:rsid w:val="00B7155A"/>
    <w:rsid w:val="00B75BDB"/>
    <w:rsid w:val="00B90439"/>
    <w:rsid w:val="00B947D8"/>
    <w:rsid w:val="00B9654E"/>
    <w:rsid w:val="00BA591E"/>
    <w:rsid w:val="00BC067C"/>
    <w:rsid w:val="00BC0727"/>
    <w:rsid w:val="00BC431C"/>
    <w:rsid w:val="00BE6510"/>
    <w:rsid w:val="00BF2419"/>
    <w:rsid w:val="00C3780C"/>
    <w:rsid w:val="00C453F9"/>
    <w:rsid w:val="00C4717B"/>
    <w:rsid w:val="00C5178A"/>
    <w:rsid w:val="00C55D68"/>
    <w:rsid w:val="00C84096"/>
    <w:rsid w:val="00C875A5"/>
    <w:rsid w:val="00C97582"/>
    <w:rsid w:val="00CA7812"/>
    <w:rsid w:val="00CC0D17"/>
    <w:rsid w:val="00CC1070"/>
    <w:rsid w:val="00CC3CC0"/>
    <w:rsid w:val="00CC3D62"/>
    <w:rsid w:val="00CC445D"/>
    <w:rsid w:val="00CF518D"/>
    <w:rsid w:val="00CF709C"/>
    <w:rsid w:val="00CF7F83"/>
    <w:rsid w:val="00D0031A"/>
    <w:rsid w:val="00D210D4"/>
    <w:rsid w:val="00D25700"/>
    <w:rsid w:val="00D3654B"/>
    <w:rsid w:val="00D44DE9"/>
    <w:rsid w:val="00D51BD4"/>
    <w:rsid w:val="00D62A39"/>
    <w:rsid w:val="00D77C2B"/>
    <w:rsid w:val="00D96190"/>
    <w:rsid w:val="00DA193F"/>
    <w:rsid w:val="00DA2976"/>
    <w:rsid w:val="00DC70A9"/>
    <w:rsid w:val="00DD727E"/>
    <w:rsid w:val="00DE4F8F"/>
    <w:rsid w:val="00DF7153"/>
    <w:rsid w:val="00E043E9"/>
    <w:rsid w:val="00E41159"/>
    <w:rsid w:val="00E41AA5"/>
    <w:rsid w:val="00E42634"/>
    <w:rsid w:val="00E438F3"/>
    <w:rsid w:val="00E45827"/>
    <w:rsid w:val="00E47874"/>
    <w:rsid w:val="00E603F9"/>
    <w:rsid w:val="00E61876"/>
    <w:rsid w:val="00E733E2"/>
    <w:rsid w:val="00E85F72"/>
    <w:rsid w:val="00E92C29"/>
    <w:rsid w:val="00EA6069"/>
    <w:rsid w:val="00EA65D4"/>
    <w:rsid w:val="00EB13FA"/>
    <w:rsid w:val="00EB7B06"/>
    <w:rsid w:val="00ED12F9"/>
    <w:rsid w:val="00EE113D"/>
    <w:rsid w:val="00EE52C8"/>
    <w:rsid w:val="00F01132"/>
    <w:rsid w:val="00F12EBD"/>
    <w:rsid w:val="00F225B1"/>
    <w:rsid w:val="00F249AA"/>
    <w:rsid w:val="00F27F4C"/>
    <w:rsid w:val="00F30AE6"/>
    <w:rsid w:val="00F3484A"/>
    <w:rsid w:val="00F54E48"/>
    <w:rsid w:val="00F56046"/>
    <w:rsid w:val="00F84DE2"/>
    <w:rsid w:val="00F910CB"/>
    <w:rsid w:val="00F9492F"/>
    <w:rsid w:val="00FA57AE"/>
    <w:rsid w:val="00FB180E"/>
    <w:rsid w:val="00FE290A"/>
    <w:rsid w:val="00FF120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1506"/>
    <o:shapelayout v:ext="edit">
      <o:idmap v:ext="edit" data="1,11"/>
      <o:rules v:ext="edit">
        <o:r id="V:Rule1" type="arc" idref="#_x0000_s1394"/>
        <o:r id="V:Rule14" type="connector" idref="#_x0000_s1548"/>
        <o:r id="V:Rule15" type="connector" idref="#_x0000_s1538"/>
        <o:r id="V:Rule16" type="connector" idref="#_x0000_s1544"/>
        <o:r id="V:Rule17" type="connector" idref="#_x0000_s1539"/>
        <o:r id="V:Rule18" type="connector" idref="#_x0000_s1543"/>
        <o:r id="V:Rule19" type="connector" idref="#_x0000_s1542"/>
        <o:r id="V:Rule20" type="connector" idref="#_x0000_s1546"/>
        <o:r id="V:Rule21" type="connector" idref="#_x0000_s1545"/>
        <o:r id="V:Rule22" type="connector" idref="#_x0000_s1484"/>
        <o:r id="V:Rule23" type="connector" idref="#_x0000_s1547"/>
        <o:r id="V:Rule24" type="connector" idref="#_x0000_s1540"/>
        <o:r id="V:Rule25" type="connector" idref="#_x0000_s1541"/>
      </o:rules>
      <o:regrouptable v:ext="edit">
        <o:entry new="1" old="0"/>
        <o:entry new="2" old="1"/>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AA5"/>
    <w:rPr>
      <w:sz w:val="24"/>
      <w:szCs w:val="24"/>
    </w:rPr>
  </w:style>
  <w:style w:type="paragraph" w:styleId="Titre1">
    <w:name w:val="heading 1"/>
    <w:basedOn w:val="Normal"/>
    <w:next w:val="Normal"/>
    <w:link w:val="Titre1Car"/>
    <w:qFormat/>
    <w:rsid w:val="00A31767"/>
    <w:pPr>
      <w:keepNext/>
      <w:spacing w:before="240" w:line="360" w:lineRule="auto"/>
      <w:jc w:val="both"/>
      <w:outlineLvl w:val="0"/>
    </w:pPr>
    <w:rPr>
      <w:b/>
      <w:bCs/>
      <w:sz w:val="28"/>
      <w:szCs w:val="28"/>
      <w:u w:val="single"/>
    </w:rPr>
  </w:style>
  <w:style w:type="paragraph" w:styleId="Titre2">
    <w:name w:val="heading 2"/>
    <w:basedOn w:val="Normal"/>
    <w:next w:val="Normal"/>
    <w:qFormat/>
    <w:rsid w:val="006E6BA1"/>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21002D"/>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A31767"/>
    <w:pPr>
      <w:tabs>
        <w:tab w:val="center" w:pos="4536"/>
        <w:tab w:val="right" w:pos="9072"/>
      </w:tabs>
    </w:pPr>
  </w:style>
  <w:style w:type="character" w:styleId="Numrodepage">
    <w:name w:val="page number"/>
    <w:basedOn w:val="Policepardfaut"/>
    <w:rsid w:val="00A31767"/>
  </w:style>
  <w:style w:type="paragraph" w:styleId="Corpsdetexte">
    <w:name w:val="Body Text"/>
    <w:basedOn w:val="Normal"/>
    <w:rsid w:val="00A31767"/>
    <w:pPr>
      <w:spacing w:before="360" w:line="360" w:lineRule="auto"/>
      <w:jc w:val="both"/>
    </w:pPr>
  </w:style>
  <w:style w:type="paragraph" w:styleId="Pieddepage">
    <w:name w:val="footer"/>
    <w:basedOn w:val="Normal"/>
    <w:link w:val="PieddepageCar"/>
    <w:rsid w:val="000C5EFE"/>
    <w:pPr>
      <w:tabs>
        <w:tab w:val="center" w:pos="4153"/>
        <w:tab w:val="right" w:pos="8306"/>
      </w:tabs>
    </w:pPr>
  </w:style>
  <w:style w:type="paragraph" w:styleId="NormalWeb">
    <w:name w:val="Normal (Web)"/>
    <w:basedOn w:val="Normal"/>
    <w:rsid w:val="00BC0727"/>
    <w:pPr>
      <w:spacing w:before="100" w:beforeAutospacing="1" w:after="100" w:afterAutospacing="1"/>
    </w:pPr>
  </w:style>
  <w:style w:type="paragraph" w:styleId="Corpsdetexte3">
    <w:name w:val="Body Text 3"/>
    <w:basedOn w:val="Normal"/>
    <w:rsid w:val="00942793"/>
    <w:pPr>
      <w:spacing w:after="120"/>
    </w:pPr>
    <w:rPr>
      <w:sz w:val="16"/>
      <w:szCs w:val="16"/>
    </w:rPr>
  </w:style>
  <w:style w:type="character" w:customStyle="1" w:styleId="texte1">
    <w:name w:val="texte1"/>
    <w:basedOn w:val="Policepardfaut"/>
    <w:rsid w:val="00644FC5"/>
    <w:rPr>
      <w:rFonts w:ascii="Comic Sans MS" w:hAnsi="Comic Sans MS" w:hint="default"/>
      <w:sz w:val="16"/>
      <w:szCs w:val="16"/>
    </w:rPr>
  </w:style>
  <w:style w:type="character" w:styleId="Lienhypertexte">
    <w:name w:val="Hyperlink"/>
    <w:basedOn w:val="Policepardfaut"/>
    <w:rsid w:val="00167E56"/>
    <w:rPr>
      <w:color w:val="0000FF"/>
      <w:u w:val="single"/>
    </w:rPr>
  </w:style>
  <w:style w:type="character" w:customStyle="1" w:styleId="texhtml">
    <w:name w:val="texhtml"/>
    <w:basedOn w:val="Policepardfaut"/>
    <w:rsid w:val="00B56E06"/>
  </w:style>
  <w:style w:type="character" w:customStyle="1" w:styleId="citecrochet1">
    <w:name w:val="cite_crochet1"/>
    <w:basedOn w:val="Policepardfaut"/>
    <w:rsid w:val="00B56E06"/>
    <w:rPr>
      <w:vanish/>
      <w:webHidden w:val="0"/>
      <w:specVanish w:val="0"/>
    </w:rPr>
  </w:style>
  <w:style w:type="paragraph" w:styleId="Lgende">
    <w:name w:val="caption"/>
    <w:basedOn w:val="Normal"/>
    <w:next w:val="Normal"/>
    <w:qFormat/>
    <w:rsid w:val="008570B8"/>
    <w:rPr>
      <w:b/>
      <w:bCs/>
      <w:sz w:val="20"/>
      <w:szCs w:val="20"/>
    </w:rPr>
  </w:style>
  <w:style w:type="character" w:customStyle="1" w:styleId="btspan1">
    <w:name w:val="btspan1"/>
    <w:basedOn w:val="Policepardfaut"/>
    <w:rsid w:val="00EE113D"/>
    <w:rPr>
      <w:color w:val="0066CC"/>
    </w:rPr>
  </w:style>
  <w:style w:type="character" w:customStyle="1" w:styleId="En-tteCar">
    <w:name w:val="En-tête Car"/>
    <w:basedOn w:val="Policepardfaut"/>
    <w:link w:val="En-tte"/>
    <w:uiPriority w:val="99"/>
    <w:rsid w:val="002F5431"/>
    <w:rPr>
      <w:sz w:val="24"/>
      <w:szCs w:val="24"/>
    </w:rPr>
  </w:style>
  <w:style w:type="paragraph" w:styleId="Textedebulles">
    <w:name w:val="Balloon Text"/>
    <w:basedOn w:val="Normal"/>
    <w:link w:val="TextedebullesCar"/>
    <w:rsid w:val="002F5431"/>
    <w:rPr>
      <w:rFonts w:ascii="Tahoma" w:hAnsi="Tahoma" w:cs="Tahoma"/>
      <w:sz w:val="16"/>
      <w:szCs w:val="16"/>
    </w:rPr>
  </w:style>
  <w:style w:type="character" w:customStyle="1" w:styleId="TextedebullesCar">
    <w:name w:val="Texte de bulles Car"/>
    <w:basedOn w:val="Policepardfaut"/>
    <w:link w:val="Textedebulles"/>
    <w:rsid w:val="002F5431"/>
    <w:rPr>
      <w:rFonts w:ascii="Tahoma" w:hAnsi="Tahoma" w:cs="Tahoma"/>
      <w:sz w:val="16"/>
      <w:szCs w:val="16"/>
    </w:rPr>
  </w:style>
  <w:style w:type="character" w:styleId="Textedelespacerserv">
    <w:name w:val="Placeholder Text"/>
    <w:basedOn w:val="Policepardfaut"/>
    <w:uiPriority w:val="99"/>
    <w:semiHidden/>
    <w:rsid w:val="00514ABD"/>
    <w:rPr>
      <w:color w:val="808080"/>
    </w:rPr>
  </w:style>
  <w:style w:type="character" w:customStyle="1" w:styleId="PieddepageCar">
    <w:name w:val="Pied de page Car"/>
    <w:basedOn w:val="Policepardfaut"/>
    <w:link w:val="Pieddepage"/>
    <w:uiPriority w:val="99"/>
    <w:rsid w:val="000B27B6"/>
    <w:rPr>
      <w:sz w:val="24"/>
      <w:szCs w:val="24"/>
    </w:rPr>
  </w:style>
  <w:style w:type="character" w:customStyle="1" w:styleId="Titre1Car">
    <w:name w:val="Titre 1 Car"/>
    <w:basedOn w:val="Policepardfaut"/>
    <w:link w:val="Titre1"/>
    <w:rsid w:val="00305F05"/>
    <w:rPr>
      <w:b/>
      <w:bCs/>
      <w:sz w:val="28"/>
      <w:szCs w:val="28"/>
      <w:u w:val="single"/>
      <w:lang w:val="fr-FR" w:eastAsia="fr-FR" w:bidi="ar-SA"/>
    </w:rPr>
  </w:style>
  <w:style w:type="paragraph" w:styleId="Paragraphedeliste">
    <w:name w:val="List Paragraph"/>
    <w:basedOn w:val="Normal"/>
    <w:qFormat/>
    <w:rsid w:val="0021002D"/>
    <w:pPr>
      <w:spacing w:after="200" w:line="276" w:lineRule="auto"/>
      <w:ind w:left="720"/>
      <w:contextualSpacing/>
    </w:pPr>
    <w:rPr>
      <w:rFonts w:ascii="Calibri" w:eastAsia="Calibri" w:hAnsi="Calibri" w:cs="Arial"/>
      <w:sz w:val="22"/>
      <w:szCs w:val="22"/>
      <w:lang w:eastAsia="en-US"/>
    </w:rPr>
  </w:style>
  <w:style w:type="paragraph" w:styleId="Corpsdetexte2">
    <w:name w:val="Body Text 2"/>
    <w:basedOn w:val="Normal"/>
    <w:link w:val="Corpsdetexte2Car"/>
    <w:rsid w:val="005D21F1"/>
    <w:pPr>
      <w:spacing w:after="120" w:line="480" w:lineRule="auto"/>
    </w:pPr>
  </w:style>
  <w:style w:type="character" w:customStyle="1" w:styleId="Corpsdetexte2Car">
    <w:name w:val="Corps de texte 2 Car"/>
    <w:basedOn w:val="Policepardfaut"/>
    <w:link w:val="Corpsdetexte2"/>
    <w:rsid w:val="005D21F1"/>
    <w:rPr>
      <w:sz w:val="24"/>
      <w:szCs w:val="24"/>
    </w:rPr>
  </w:style>
  <w:style w:type="paragraph" w:styleId="Retraitcorpsdetexte2">
    <w:name w:val="Body Text Indent 2"/>
    <w:basedOn w:val="Normal"/>
    <w:link w:val="Retraitcorpsdetexte2Car"/>
    <w:rsid w:val="00D0031A"/>
    <w:pPr>
      <w:spacing w:after="120" w:line="480" w:lineRule="auto"/>
      <w:ind w:left="283"/>
    </w:pPr>
  </w:style>
  <w:style w:type="character" w:customStyle="1" w:styleId="Retraitcorpsdetexte2Car">
    <w:name w:val="Retrait corps de texte 2 Car"/>
    <w:basedOn w:val="Policepardfaut"/>
    <w:link w:val="Retraitcorpsdetexte2"/>
    <w:rsid w:val="00D0031A"/>
    <w:rPr>
      <w:sz w:val="24"/>
      <w:szCs w:val="24"/>
    </w:rPr>
  </w:style>
  <w:style w:type="paragraph" w:styleId="Retraitcorpsdetexte">
    <w:name w:val="Body Text Indent"/>
    <w:basedOn w:val="Normal"/>
    <w:link w:val="RetraitcorpsdetexteCar"/>
    <w:rsid w:val="00E41159"/>
    <w:pPr>
      <w:spacing w:after="120"/>
      <w:ind w:left="283"/>
    </w:pPr>
  </w:style>
  <w:style w:type="character" w:customStyle="1" w:styleId="RetraitcorpsdetexteCar">
    <w:name w:val="Retrait corps de texte Car"/>
    <w:basedOn w:val="Policepardfaut"/>
    <w:link w:val="Retraitcorpsdetexte"/>
    <w:rsid w:val="00E41159"/>
    <w:rPr>
      <w:sz w:val="24"/>
      <w:szCs w:val="24"/>
    </w:rPr>
  </w:style>
</w:styles>
</file>

<file path=word/webSettings.xml><?xml version="1.0" encoding="utf-8"?>
<w:webSettings xmlns:r="http://schemas.openxmlformats.org/officeDocument/2006/relationships" xmlns:w="http://schemas.openxmlformats.org/wordprocessingml/2006/main">
  <w:divs>
    <w:div w:id="58017754">
      <w:bodyDiv w:val="1"/>
      <w:marLeft w:val="0"/>
      <w:marRight w:val="0"/>
      <w:marTop w:val="0"/>
      <w:marBottom w:val="0"/>
      <w:divBdr>
        <w:top w:val="none" w:sz="0" w:space="0" w:color="auto"/>
        <w:left w:val="none" w:sz="0" w:space="0" w:color="auto"/>
        <w:bottom w:val="none" w:sz="0" w:space="0" w:color="auto"/>
        <w:right w:val="none" w:sz="0" w:space="0" w:color="auto"/>
      </w:divBdr>
      <w:divsChild>
        <w:div w:id="1873879516">
          <w:marLeft w:val="0"/>
          <w:marRight w:val="0"/>
          <w:marTop w:val="0"/>
          <w:marBottom w:val="0"/>
          <w:divBdr>
            <w:top w:val="none" w:sz="0" w:space="0" w:color="auto"/>
            <w:left w:val="none" w:sz="0" w:space="0" w:color="auto"/>
            <w:bottom w:val="none" w:sz="0" w:space="0" w:color="auto"/>
            <w:right w:val="none" w:sz="0" w:space="0" w:color="auto"/>
          </w:divBdr>
          <w:divsChild>
            <w:div w:id="34474544">
              <w:marLeft w:val="0"/>
              <w:marRight w:val="0"/>
              <w:marTop w:val="0"/>
              <w:marBottom w:val="0"/>
              <w:divBdr>
                <w:top w:val="none" w:sz="0" w:space="0" w:color="auto"/>
                <w:left w:val="none" w:sz="0" w:space="0" w:color="auto"/>
                <w:bottom w:val="none" w:sz="0" w:space="0" w:color="auto"/>
                <w:right w:val="none" w:sz="0" w:space="0" w:color="auto"/>
              </w:divBdr>
              <w:divsChild>
                <w:div w:id="975527312">
                  <w:marLeft w:val="2928"/>
                  <w:marRight w:val="0"/>
                  <w:marTop w:val="720"/>
                  <w:marBottom w:val="0"/>
                  <w:divBdr>
                    <w:top w:val="none" w:sz="0" w:space="0" w:color="auto"/>
                    <w:left w:val="none" w:sz="0" w:space="0" w:color="auto"/>
                    <w:bottom w:val="none" w:sz="0" w:space="0" w:color="auto"/>
                    <w:right w:val="none" w:sz="0" w:space="0" w:color="auto"/>
                  </w:divBdr>
                  <w:divsChild>
                    <w:div w:id="148813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699119">
      <w:bodyDiv w:val="1"/>
      <w:marLeft w:val="0"/>
      <w:marRight w:val="0"/>
      <w:marTop w:val="0"/>
      <w:marBottom w:val="0"/>
      <w:divBdr>
        <w:top w:val="none" w:sz="0" w:space="0" w:color="auto"/>
        <w:left w:val="none" w:sz="0" w:space="0" w:color="auto"/>
        <w:bottom w:val="none" w:sz="0" w:space="0" w:color="auto"/>
        <w:right w:val="none" w:sz="0" w:space="0" w:color="auto"/>
      </w:divBdr>
      <w:divsChild>
        <w:div w:id="1219587058">
          <w:marLeft w:val="0"/>
          <w:marRight w:val="0"/>
          <w:marTop w:val="0"/>
          <w:marBottom w:val="0"/>
          <w:divBdr>
            <w:top w:val="none" w:sz="0" w:space="0" w:color="auto"/>
            <w:left w:val="none" w:sz="0" w:space="0" w:color="auto"/>
            <w:bottom w:val="none" w:sz="0" w:space="0" w:color="auto"/>
            <w:right w:val="none" w:sz="0" w:space="0" w:color="auto"/>
          </w:divBdr>
          <w:divsChild>
            <w:div w:id="1360593131">
              <w:marLeft w:val="0"/>
              <w:marRight w:val="0"/>
              <w:marTop w:val="0"/>
              <w:marBottom w:val="0"/>
              <w:divBdr>
                <w:top w:val="none" w:sz="0" w:space="0" w:color="auto"/>
                <w:left w:val="none" w:sz="0" w:space="0" w:color="auto"/>
                <w:bottom w:val="none" w:sz="0" w:space="0" w:color="auto"/>
                <w:right w:val="none" w:sz="0" w:space="0" w:color="auto"/>
              </w:divBdr>
              <w:divsChild>
                <w:div w:id="439106453">
                  <w:marLeft w:val="2928"/>
                  <w:marRight w:val="0"/>
                  <w:marTop w:val="720"/>
                  <w:marBottom w:val="0"/>
                  <w:divBdr>
                    <w:top w:val="none" w:sz="0" w:space="0" w:color="auto"/>
                    <w:left w:val="none" w:sz="0" w:space="0" w:color="auto"/>
                    <w:bottom w:val="none" w:sz="0" w:space="0" w:color="auto"/>
                    <w:right w:val="none" w:sz="0" w:space="0" w:color="auto"/>
                  </w:divBdr>
                  <w:divsChild>
                    <w:div w:id="103877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30.wmf"/><Relationship Id="rId76" Type="http://schemas.openxmlformats.org/officeDocument/2006/relationships/image" Target="media/image35.png"/><Relationship Id="rId84" Type="http://schemas.openxmlformats.org/officeDocument/2006/relationships/image" Target="media/image40.wmf"/><Relationship Id="rId89" Type="http://schemas.openxmlformats.org/officeDocument/2006/relationships/header" Target="header1.xml"/><Relationship Id="rId7" Type="http://schemas.openxmlformats.org/officeDocument/2006/relationships/hyperlink" Target="http://fr.wikipedia.org/wiki/Fr%C3%A9quence" TargetMode="External"/><Relationship Id="rId71" Type="http://schemas.openxmlformats.org/officeDocument/2006/relationships/image" Target="media/image32.wmf"/><Relationship Id="rId92"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oleObject" Target="embeddings/oleObject32.bin"/><Relationship Id="rId79" Type="http://schemas.openxmlformats.org/officeDocument/2006/relationships/oleObject" Target="embeddings/oleObject34.bin"/><Relationship Id="rId87" Type="http://schemas.openxmlformats.org/officeDocument/2006/relationships/image" Target="media/image42.wmf"/><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image" Target="media/image38.png"/><Relationship Id="rId90" Type="http://schemas.openxmlformats.org/officeDocument/2006/relationships/header" Target="header2.xml"/><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oleObject" Target="embeddings/oleObject33.bin"/><Relationship Id="rId8" Type="http://schemas.openxmlformats.org/officeDocument/2006/relationships/hyperlink" Target="http://fr.wikipedia.org/wiki/Intensit%C3%A9_lumineuse" TargetMode="External"/><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image" Target="media/image37.wmf"/><Relationship Id="rId85" Type="http://schemas.openxmlformats.org/officeDocument/2006/relationships/oleObject" Target="embeddings/oleObject36.bin"/><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png"/><Relationship Id="rId75" Type="http://schemas.openxmlformats.org/officeDocument/2006/relationships/image" Target="media/image34.wmf"/><Relationship Id="rId83" Type="http://schemas.openxmlformats.org/officeDocument/2006/relationships/image" Target="media/image39.emf"/><Relationship Id="rId88" Type="http://schemas.openxmlformats.org/officeDocument/2006/relationships/oleObject" Target="embeddings/oleObject37.bin"/><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8.bin"/><Relationship Id="rId73" Type="http://schemas.openxmlformats.org/officeDocument/2006/relationships/image" Target="media/image33.wmf"/><Relationship Id="rId78" Type="http://schemas.openxmlformats.org/officeDocument/2006/relationships/image" Target="media/image36.wmf"/><Relationship Id="rId81" Type="http://schemas.openxmlformats.org/officeDocument/2006/relationships/oleObject" Target="embeddings/oleObject35.bin"/><Relationship Id="rId86" Type="http://schemas.openxmlformats.org/officeDocument/2006/relationships/image" Target="media/image41.png"/><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fr.wikipedia.org/wiki/Las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16</Pages>
  <Words>3569</Words>
  <Characters>19631</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CHAPITRE I                                                                      ETUDE BIBLIOGRAPHIQUE</vt:lpstr>
    </vt:vector>
  </TitlesOfParts>
  <Company>Unicornis</Company>
  <LinksUpToDate>false</LinksUpToDate>
  <CharactersWithSpaces>23154</CharactersWithSpaces>
  <SharedDoc>false</SharedDoc>
  <HLinks>
    <vt:vector size="18" baseType="variant">
      <vt:variant>
        <vt:i4>7405613</vt:i4>
      </vt:variant>
      <vt:variant>
        <vt:i4>6</vt:i4>
      </vt:variant>
      <vt:variant>
        <vt:i4>0</vt:i4>
      </vt:variant>
      <vt:variant>
        <vt:i4>5</vt:i4>
      </vt:variant>
      <vt:variant>
        <vt:lpwstr>http://fr.wikipedia.org/wiki/Laser</vt:lpwstr>
      </vt:variant>
      <vt:variant>
        <vt:lpwstr/>
      </vt:variant>
      <vt:variant>
        <vt:i4>2359360</vt:i4>
      </vt:variant>
      <vt:variant>
        <vt:i4>3</vt:i4>
      </vt:variant>
      <vt:variant>
        <vt:i4>0</vt:i4>
      </vt:variant>
      <vt:variant>
        <vt:i4>5</vt:i4>
      </vt:variant>
      <vt:variant>
        <vt:lpwstr>http://fr.wikipedia.org/wiki/Intensit%C3%A9_lumineuse</vt:lpwstr>
      </vt:variant>
      <vt:variant>
        <vt:lpwstr/>
      </vt:variant>
      <vt:variant>
        <vt:i4>7995455</vt:i4>
      </vt:variant>
      <vt:variant>
        <vt:i4>0</vt:i4>
      </vt:variant>
      <vt:variant>
        <vt:i4>0</vt:i4>
      </vt:variant>
      <vt:variant>
        <vt:i4>5</vt:i4>
      </vt:variant>
      <vt:variant>
        <vt:lpwstr>http://fr.wikipedia.org/wiki/Fr%C3%A9quence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ETUDE BIBLIOGRAPHIQUE</dc:title>
  <dc:subject/>
  <dc:creator>Unicornis</dc:creator>
  <cp:keywords/>
  <dc:description/>
  <cp:lastModifiedBy>EL-BAHDJA</cp:lastModifiedBy>
  <cp:revision>56</cp:revision>
  <cp:lastPrinted>2010-05-13T08:16:00Z</cp:lastPrinted>
  <dcterms:created xsi:type="dcterms:W3CDTF">2010-05-06T09:57:00Z</dcterms:created>
  <dcterms:modified xsi:type="dcterms:W3CDTF">2010-07-05T06:59:00Z</dcterms:modified>
</cp:coreProperties>
</file>